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B972" w14:textId="60CA103C" w:rsidR="00B95014" w:rsidRPr="005D253D" w:rsidRDefault="001A25F6" w:rsidP="00986DFE">
      <w:pPr>
        <w:keepNext/>
        <w:pBdr>
          <w:top w:val="none" w:sz="0" w:space="0" w:color="000000"/>
          <w:left w:val="none" w:sz="0" w:space="0" w:color="000000"/>
          <w:bottom w:val="none" w:sz="0" w:space="0" w:color="000000"/>
          <w:right w:val="none" w:sz="0" w:space="0" w:color="000000"/>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84" w:right="254"/>
        <w:jc w:val="center"/>
        <w:rPr>
          <w:rFonts w:ascii="Arial" w:eastAsia="Arial" w:hAnsi="Arial" w:cs="Arial"/>
          <w:b/>
          <w:smallCaps/>
          <w:color w:val="000000"/>
          <w:sz w:val="28"/>
          <w:szCs w:val="28"/>
          <w:lang w:val="es-CO"/>
        </w:rPr>
      </w:pPr>
      <w:r w:rsidRPr="005D253D">
        <w:rPr>
          <w:rFonts w:ascii="Arial" w:eastAsia="Arial" w:hAnsi="Arial" w:cs="Arial"/>
          <w:b/>
          <w:smallCaps/>
          <w:color w:val="000000"/>
          <w:sz w:val="28"/>
          <w:szCs w:val="28"/>
          <w:lang w:val="es-CO"/>
        </w:rPr>
        <w:t xml:space="preserve">Presentación de Resúmenes </w:t>
      </w:r>
    </w:p>
    <w:p w14:paraId="280933EA" w14:textId="2EA5589D" w:rsidR="00B95014" w:rsidRPr="005D253D" w:rsidRDefault="00430855" w:rsidP="00986DFE">
      <w:pPr>
        <w:pBdr>
          <w:top w:val="none" w:sz="0" w:space="0" w:color="000000"/>
          <w:left w:val="none" w:sz="0" w:space="0" w:color="000000"/>
          <w:bottom w:val="none" w:sz="0" w:space="0" w:color="000000"/>
          <w:right w:val="none" w:sz="0" w:space="0" w:color="000000"/>
          <w:between w:val="nil"/>
        </w:pBdr>
        <w:spacing w:after="80"/>
        <w:ind w:left="284" w:right="254"/>
        <w:jc w:val="center"/>
        <w:rPr>
          <w:color w:val="000000"/>
          <w:sz w:val="24"/>
          <w:szCs w:val="24"/>
          <w:lang w:val="es-CO"/>
        </w:rPr>
      </w:pPr>
      <w:bookmarkStart w:id="0" w:name="_heading=h.gjdgxs" w:colFirst="0" w:colLast="0"/>
      <w:bookmarkEnd w:id="0"/>
      <w:r>
        <w:rPr>
          <w:color w:val="000000"/>
          <w:sz w:val="24"/>
          <w:szCs w:val="24"/>
          <w:lang w:val="es-CO"/>
        </w:rPr>
        <w:t>Autores</w:t>
      </w:r>
    </w:p>
    <w:p w14:paraId="04196843" w14:textId="77777777" w:rsidR="00B95014" w:rsidRPr="005D253D" w:rsidRDefault="001A25F6" w:rsidP="00986DFE">
      <w:pPr>
        <w:pBdr>
          <w:top w:val="none" w:sz="0" w:space="0" w:color="000000"/>
          <w:left w:val="none" w:sz="0" w:space="0" w:color="000000"/>
          <w:bottom w:val="none" w:sz="0" w:space="0" w:color="000000"/>
          <w:right w:val="none" w:sz="0" w:space="0" w:color="000000"/>
        </w:pBdr>
        <w:ind w:left="284" w:right="254"/>
        <w:jc w:val="center"/>
        <w:rPr>
          <w:sz w:val="16"/>
          <w:szCs w:val="16"/>
          <w:lang w:val="es-CO"/>
        </w:rPr>
      </w:pPr>
      <w:r w:rsidRPr="005D253D">
        <w:rPr>
          <w:sz w:val="16"/>
          <w:szCs w:val="16"/>
          <w:lang w:val="es-CO"/>
        </w:rPr>
        <w:t>Afiliación de los autores, País de los autores</w:t>
      </w:r>
    </w:p>
    <w:p w14:paraId="5DC1740E" w14:textId="77777777" w:rsidR="00B95014" w:rsidRPr="005D253D" w:rsidRDefault="001A25F6" w:rsidP="00986DFE">
      <w:pPr>
        <w:pBdr>
          <w:top w:val="none" w:sz="0" w:space="0" w:color="000000"/>
          <w:left w:val="none" w:sz="0" w:space="0" w:color="000000"/>
          <w:bottom w:val="none" w:sz="0" w:space="0" w:color="000000"/>
          <w:right w:val="none" w:sz="0" w:space="0" w:color="000000"/>
        </w:pBdr>
        <w:ind w:left="284" w:right="254"/>
        <w:jc w:val="center"/>
        <w:rPr>
          <w:sz w:val="16"/>
          <w:szCs w:val="16"/>
          <w:lang w:val="es-CO"/>
        </w:rPr>
      </w:pPr>
      <w:r w:rsidRPr="005D253D">
        <w:rPr>
          <w:sz w:val="16"/>
          <w:szCs w:val="16"/>
          <w:lang w:val="es-CO"/>
        </w:rPr>
        <w:t xml:space="preserve">E-mail de los autores </w:t>
      </w:r>
    </w:p>
    <w:p w14:paraId="618E333F" w14:textId="77777777" w:rsidR="00B95014" w:rsidRPr="005D253D" w:rsidRDefault="00B95014" w:rsidP="00986DFE">
      <w:pPr>
        <w:ind w:left="284" w:right="254"/>
        <w:jc w:val="center"/>
        <w:rPr>
          <w:sz w:val="16"/>
          <w:szCs w:val="16"/>
          <w:vertAlign w:val="superscript"/>
          <w:lang w:val="es-CO"/>
        </w:rPr>
      </w:pPr>
    </w:p>
    <w:p w14:paraId="2750E2E3" w14:textId="56FD18DB" w:rsidR="00E1169A" w:rsidRDefault="001A25F6" w:rsidP="00986DFE">
      <w:pPr>
        <w:ind w:left="284" w:right="254"/>
        <w:jc w:val="center"/>
        <w:rPr>
          <w:sz w:val="16"/>
          <w:szCs w:val="16"/>
          <w:lang w:val="es-CO"/>
        </w:rPr>
      </w:pPr>
      <w:r w:rsidRPr="005D253D">
        <w:rPr>
          <w:sz w:val="16"/>
          <w:szCs w:val="16"/>
          <w:lang w:val="es-CO"/>
        </w:rPr>
        <w:t xml:space="preserve">   </w:t>
      </w:r>
    </w:p>
    <w:p w14:paraId="23CC7AF1" w14:textId="77777777" w:rsidR="00E1169A" w:rsidRDefault="00E1169A">
      <w:pPr>
        <w:rPr>
          <w:sz w:val="16"/>
          <w:szCs w:val="16"/>
          <w:lang w:val="es-CO"/>
        </w:rPr>
        <w:sectPr w:rsidR="00E1169A" w:rsidSect="008110DB">
          <w:headerReference w:type="default" r:id="rId7"/>
          <w:footerReference w:type="even" r:id="rId8"/>
          <w:footerReference w:type="default" r:id="rId9"/>
          <w:pgSz w:w="11907" w:h="16839"/>
          <w:pgMar w:top="1701" w:right="1134" w:bottom="1276" w:left="1134" w:header="357" w:footer="357" w:gutter="0"/>
          <w:pgNumType w:start="1"/>
          <w:cols w:space="340"/>
        </w:sectPr>
      </w:pPr>
    </w:p>
    <w:p w14:paraId="651CE0A0" w14:textId="54C09A72" w:rsidR="00B95014" w:rsidRPr="00E1169A" w:rsidRDefault="001A25F6" w:rsidP="00E1169A">
      <w:pPr>
        <w:ind w:firstLine="284"/>
        <w:rPr>
          <w:sz w:val="16"/>
          <w:szCs w:val="16"/>
          <w:lang w:val="es-CO"/>
        </w:rPr>
      </w:pPr>
      <w:r w:rsidRPr="005D253D">
        <w:rPr>
          <w:rFonts w:ascii="Arial" w:eastAsia="Arial" w:hAnsi="Arial" w:cs="Arial"/>
          <w:b/>
          <w:color w:val="000000"/>
          <w:lang w:val="es-CO"/>
        </w:rPr>
        <w:t>Instrucciones Generales</w:t>
      </w:r>
    </w:p>
    <w:p w14:paraId="1FE242E1" w14:textId="6B078485" w:rsidR="00B95014" w:rsidRDefault="00AC2745"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AC2745">
        <w:rPr>
          <w:color w:val="000000"/>
          <w:sz w:val="18"/>
          <w:szCs w:val="18"/>
          <w:lang w:val="es-CO"/>
        </w:rPr>
        <w:br/>
        <w:t xml:space="preserve">El formato de </w:t>
      </w:r>
      <w:r w:rsidR="009B2186">
        <w:rPr>
          <w:color w:val="000000"/>
          <w:sz w:val="18"/>
          <w:szCs w:val="18"/>
          <w:lang w:val="es-CO"/>
        </w:rPr>
        <w:t>Presentación de Resúmenes</w:t>
      </w:r>
      <w:r w:rsidRPr="00AC2745">
        <w:rPr>
          <w:color w:val="000000"/>
          <w:sz w:val="18"/>
          <w:szCs w:val="18"/>
          <w:lang w:val="es-CO"/>
        </w:rPr>
        <w:t>, delineado en este documento, ofrece a los investigadores la oportunidad de presentar sus avances de manera estructurada y concisa. Este formato estandarizado facilita la comunicación y la evaluación de los progresos realizados en diversas áreas temáticas. Cada autor/a tiene la posibilidad de contribuir con hasta dos presentaciones, lo que fomenta una participación amplia y diversa en el evento.</w:t>
      </w:r>
    </w:p>
    <w:p w14:paraId="59C3C19D" w14:textId="72BF0BA6" w:rsidR="004B3117" w:rsidRDefault="004B3117"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4B3117">
        <w:rPr>
          <w:color w:val="000000"/>
          <w:sz w:val="18"/>
          <w:szCs w:val="18"/>
          <w:lang w:val="es-CO"/>
        </w:rPr>
        <w:t>El proceso de revisión y selección de los trabajos está a cargo del Comité Organizador, con el respaldo de su Comité Científico y Académico. Estos organismos se encargan de evaluar la relevancia y calidad de los trabajos científicos, así como de los artículos que presentan innovaciones tecnológicas y aplicaciones prácticas en línea con las temáticas del Congreso. Esta rigurosa revisión garantiza que solo los trabajos más sólidos y prometedores sean considerados para su presentación en el evento.</w:t>
      </w:r>
    </w:p>
    <w:p w14:paraId="2D2D34E7" w14:textId="5EF33F1C" w:rsidR="00A4699C" w:rsidRDefault="004B3117" w:rsidP="00A4699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4B3117">
        <w:rPr>
          <w:color w:val="000000"/>
          <w:sz w:val="18"/>
          <w:szCs w:val="18"/>
          <w:lang w:val="es-CO"/>
        </w:rPr>
        <w:t xml:space="preserve">Para promover la inclusión y accesibilidad, </w:t>
      </w:r>
      <w:r w:rsidR="009B2186">
        <w:rPr>
          <w:color w:val="000000"/>
          <w:sz w:val="18"/>
          <w:szCs w:val="18"/>
          <w:lang w:val="es-CO"/>
        </w:rPr>
        <w:t>la Presentación de Resúmenes</w:t>
      </w:r>
      <w:r w:rsidRPr="004B3117">
        <w:rPr>
          <w:color w:val="000000"/>
          <w:sz w:val="18"/>
          <w:szCs w:val="18"/>
          <w:lang w:val="es-CO"/>
        </w:rPr>
        <w:t xml:space="preserve"> puede redactarse en español, inglés o portugués, utilizando herramientas comunes como MS Word®. Se recomienda también el uso del Sistema Internacional (S.I.) de unidades para mantener la coherencia en las mediciones. Además, al finalizar la elaboración del documento, se insta a los autores a etiquetarlo con el número correspondiente a la temática y los apellidos de los autores, facilitando así su identificación y organización en el proceso de revisión y selección.</w:t>
      </w:r>
    </w:p>
    <w:p w14:paraId="5AFBAB4E" w14:textId="77777777" w:rsidR="00A4699C" w:rsidRPr="005D253D" w:rsidRDefault="00A4699C" w:rsidP="00A4699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p>
    <w:p w14:paraId="1F5562E1" w14:textId="40D4030A" w:rsidR="00A4699C" w:rsidRPr="005D253D" w:rsidRDefault="006B6311" w:rsidP="00A4699C">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Pr>
          <w:rFonts w:ascii="Arial" w:eastAsia="Arial" w:hAnsi="Arial" w:cs="Arial"/>
          <w:b/>
          <w:color w:val="000000"/>
          <w:lang w:val="es-CO"/>
        </w:rPr>
        <w:t>Palabras clave</w:t>
      </w:r>
    </w:p>
    <w:p w14:paraId="2D08B21F" w14:textId="08F0ECC5" w:rsidR="00613D99" w:rsidRDefault="003C6FF7" w:rsidP="004A2CD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Pr>
          <w:color w:val="000000"/>
          <w:sz w:val="18"/>
          <w:szCs w:val="18"/>
          <w:lang w:val="es-CO"/>
        </w:rPr>
        <w:t xml:space="preserve">Es necesario </w:t>
      </w:r>
      <w:r w:rsidR="0000295E">
        <w:rPr>
          <w:color w:val="000000"/>
          <w:sz w:val="18"/>
          <w:szCs w:val="18"/>
          <w:lang w:val="es-CO"/>
        </w:rPr>
        <w:t xml:space="preserve">presentar un máximo de 5 palabras clave </w:t>
      </w:r>
      <w:r w:rsidR="004B35AF">
        <w:rPr>
          <w:color w:val="000000"/>
          <w:sz w:val="18"/>
          <w:szCs w:val="18"/>
          <w:lang w:val="es-CO"/>
        </w:rPr>
        <w:t xml:space="preserve">que </w:t>
      </w:r>
      <w:r w:rsidR="00553637">
        <w:rPr>
          <w:color w:val="000000"/>
          <w:sz w:val="18"/>
          <w:szCs w:val="18"/>
          <w:lang w:val="es-CO"/>
        </w:rPr>
        <w:t xml:space="preserve">permitan </w:t>
      </w:r>
      <w:r w:rsidR="0067247E">
        <w:rPr>
          <w:color w:val="000000"/>
          <w:sz w:val="18"/>
          <w:szCs w:val="18"/>
          <w:lang w:val="es-CO"/>
        </w:rPr>
        <w:t>la</w:t>
      </w:r>
      <w:r w:rsidR="00553637">
        <w:rPr>
          <w:color w:val="000000"/>
          <w:sz w:val="18"/>
          <w:szCs w:val="18"/>
          <w:lang w:val="es-CO"/>
        </w:rPr>
        <w:t xml:space="preserve"> </w:t>
      </w:r>
      <w:r w:rsidR="003B01D3">
        <w:rPr>
          <w:color w:val="000000"/>
          <w:sz w:val="18"/>
          <w:szCs w:val="18"/>
          <w:lang w:val="es-CO"/>
        </w:rPr>
        <w:t>descripción temática</w:t>
      </w:r>
      <w:r w:rsidR="0067247E">
        <w:rPr>
          <w:color w:val="000000"/>
          <w:sz w:val="18"/>
          <w:szCs w:val="18"/>
          <w:lang w:val="es-CO"/>
        </w:rPr>
        <w:t xml:space="preserve"> en la que se encuentra vinculada la presentación del resumen</w:t>
      </w:r>
      <w:r w:rsidR="003B01D3">
        <w:rPr>
          <w:color w:val="000000"/>
          <w:sz w:val="18"/>
          <w:szCs w:val="18"/>
          <w:lang w:val="es-CO"/>
        </w:rPr>
        <w:t>.</w:t>
      </w:r>
      <w:r w:rsidR="0067247E">
        <w:rPr>
          <w:color w:val="000000"/>
          <w:sz w:val="18"/>
          <w:szCs w:val="18"/>
          <w:lang w:val="es-CO"/>
        </w:rPr>
        <w:t xml:space="preserve"> Estas palabras deben estar separas </w:t>
      </w:r>
      <w:r w:rsidR="009E2DDA">
        <w:rPr>
          <w:color w:val="000000"/>
          <w:sz w:val="18"/>
          <w:szCs w:val="18"/>
          <w:lang w:val="es-CO"/>
        </w:rPr>
        <w:t>punto y coma (;).</w:t>
      </w:r>
      <w:r w:rsidR="003B3504">
        <w:rPr>
          <w:color w:val="000000"/>
          <w:sz w:val="18"/>
          <w:szCs w:val="18"/>
          <w:lang w:val="es-CO"/>
        </w:rPr>
        <w:t xml:space="preserve"> A continuación se muestra un ejemplo de cómo se debería</w:t>
      </w:r>
      <w:r w:rsidR="00613D99">
        <w:rPr>
          <w:color w:val="000000"/>
          <w:sz w:val="18"/>
          <w:szCs w:val="18"/>
          <w:lang w:val="es-CO"/>
        </w:rPr>
        <w:t xml:space="preserve">n </w:t>
      </w:r>
      <w:proofErr w:type="spellStart"/>
      <w:r w:rsidR="00613D99">
        <w:rPr>
          <w:color w:val="000000"/>
          <w:sz w:val="18"/>
          <w:szCs w:val="18"/>
          <w:lang w:val="es-CO"/>
        </w:rPr>
        <w:t>presetar</w:t>
      </w:r>
      <w:proofErr w:type="spellEnd"/>
      <w:r w:rsidR="00613D99">
        <w:rPr>
          <w:color w:val="000000"/>
          <w:sz w:val="18"/>
          <w:szCs w:val="18"/>
          <w:lang w:val="es-CO"/>
        </w:rPr>
        <w:t xml:space="preserve"> las palabras clave:</w:t>
      </w:r>
    </w:p>
    <w:p w14:paraId="5C9370A5" w14:textId="4C852134" w:rsidR="00A4699C" w:rsidRDefault="004A2CDF"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Pr>
          <w:color w:val="000000"/>
          <w:sz w:val="18"/>
          <w:szCs w:val="18"/>
          <w:lang w:val="es-CO"/>
        </w:rPr>
        <w:br/>
        <w:t xml:space="preserve">Palabra clave #1; palabra clave #2; palabra clave #3. </w:t>
      </w:r>
    </w:p>
    <w:p w14:paraId="36826A2F" w14:textId="77777777" w:rsidR="004A2CDF" w:rsidRPr="005D253D" w:rsidRDefault="004A2CDF"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p>
    <w:p w14:paraId="745086C7" w14:textId="08A4BDE6" w:rsidR="00B95014" w:rsidRPr="005D253D" w:rsidRDefault="001A25F6" w:rsidP="00986DF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sidRPr="005D253D">
        <w:rPr>
          <w:rFonts w:ascii="Arial" w:eastAsia="Arial" w:hAnsi="Arial" w:cs="Arial"/>
          <w:b/>
          <w:color w:val="000000"/>
          <w:lang w:val="es-CO"/>
        </w:rPr>
        <w:t xml:space="preserve">Normas para </w:t>
      </w:r>
      <w:r w:rsidR="009B2186">
        <w:rPr>
          <w:rFonts w:ascii="Arial" w:eastAsia="Arial" w:hAnsi="Arial" w:cs="Arial"/>
          <w:b/>
          <w:color w:val="000000"/>
          <w:lang w:val="es-CO"/>
        </w:rPr>
        <w:t>la Presentación de Resúmenes</w:t>
      </w:r>
    </w:p>
    <w:p w14:paraId="3F9843AE" w14:textId="5C31A1F5" w:rsidR="004B3117" w:rsidRPr="004B3117" w:rsidRDefault="009B2186"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Pr>
          <w:color w:val="000000"/>
          <w:sz w:val="18"/>
          <w:szCs w:val="18"/>
          <w:lang w:val="es-CO"/>
        </w:rPr>
        <w:t>La Presentación de Resumen</w:t>
      </w:r>
      <w:r w:rsidR="004B3117" w:rsidRPr="004B3117">
        <w:rPr>
          <w:color w:val="000000"/>
          <w:sz w:val="18"/>
          <w:szCs w:val="18"/>
          <w:lang w:val="es-CO"/>
        </w:rPr>
        <w:t xml:space="preserve">, que refleja el contenido del artículo completo, debe cumplir con ciertas pautas de formato para garantizar su uniformidad y legibilidad. En primer lugar, el documento debe tener el tamaño estándar de una hoja A4 (21 cm x 29,7 cm) y un margen uniforme de 20 mm en todos los lados. El texto debe estar dispuesto en dos columnas con una separación de 6 mm entre ellas, lo que facilita la lectura y la organización visual de la información. Además, la longitud máxima está limitada a </w:t>
      </w:r>
      <w:r w:rsidR="00204523">
        <w:rPr>
          <w:color w:val="000000"/>
          <w:sz w:val="18"/>
          <w:szCs w:val="18"/>
          <w:lang w:val="es-CO"/>
        </w:rPr>
        <w:t>cuatro</w:t>
      </w:r>
      <w:r w:rsidR="004B3117" w:rsidRPr="004B3117">
        <w:rPr>
          <w:color w:val="000000"/>
          <w:sz w:val="18"/>
          <w:szCs w:val="18"/>
          <w:lang w:val="es-CO"/>
        </w:rPr>
        <w:t xml:space="preserve"> páginas para mantener la concisión y la relevancia de la presentación.</w:t>
      </w:r>
    </w:p>
    <w:p w14:paraId="13986194" w14:textId="731482B3" w:rsidR="004B3117" w:rsidRPr="004B3117" w:rsidRDefault="004B3117"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4B3117">
        <w:rPr>
          <w:color w:val="000000"/>
          <w:sz w:val="18"/>
          <w:szCs w:val="18"/>
          <w:lang w:val="es-CO"/>
        </w:rPr>
        <w:t>Es importante destacar que las páginas no deben ser numeradas, lo que simplifica la gestión y evaluación del documento. En cuanto a la tipografía, el título debe ser descriptivo y estar limitado a un máximo de 100 caracteres. Se recomienda utilizar la fuente Arial de 14 puntos, en negrita y en MAYÚSCULAS PEQUEÑAS (SMALL CAPS o VERSALES) para resaltar su importancia. A continuación, se incluirán los nombres completos de los autores en Times New Roman de 12 puntos, seguidos de su afiliación, dirección, números de contacto y dirección de correo electrónico en Times New Roman de 8 puntos para facilitar la comunicación.</w:t>
      </w:r>
    </w:p>
    <w:p w14:paraId="18FA8CAC" w14:textId="7CF18BBE" w:rsidR="00B95014" w:rsidRDefault="004B3117" w:rsidP="00EE70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4B3117">
        <w:rPr>
          <w:color w:val="000000"/>
          <w:sz w:val="18"/>
          <w:szCs w:val="18"/>
          <w:lang w:val="es-CO"/>
        </w:rPr>
        <w:t>Para los títulos de los apartados dentro de</w:t>
      </w:r>
      <w:r w:rsidR="009B2186">
        <w:rPr>
          <w:color w:val="000000"/>
          <w:sz w:val="18"/>
          <w:szCs w:val="18"/>
          <w:lang w:val="es-CO"/>
        </w:rPr>
        <w:t xml:space="preserve"> la Propuesta de Resumen</w:t>
      </w:r>
      <w:r w:rsidRPr="004B3117">
        <w:rPr>
          <w:color w:val="000000"/>
          <w:sz w:val="18"/>
          <w:szCs w:val="18"/>
          <w:lang w:val="es-CO"/>
        </w:rPr>
        <w:t>, se empleará la fuente Arial de 10 puntos para una mayor claridad y organización. Por último, el cuerpo del texto se redactará en Times New Roman de 9 puntos para garantizar una lectura cómoda y fluida. Estas directrices de formato aseguran la coherencia y la profesionalidad en la presentación de los resúmenes extendidos, lo que facilita su comprensión y evaluación por parte de los revisores y lectores.</w:t>
      </w:r>
    </w:p>
    <w:p w14:paraId="05CC51C8" w14:textId="61778271" w:rsidR="007508EE" w:rsidRPr="005D253D" w:rsidRDefault="007508EE" w:rsidP="007508E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Pr>
          <w:rFonts w:ascii="Arial" w:eastAsia="Arial" w:hAnsi="Arial" w:cs="Arial"/>
          <w:b/>
          <w:color w:val="000000"/>
          <w:lang w:val="es-CO"/>
        </w:rPr>
        <w:t>Estructura</w:t>
      </w:r>
    </w:p>
    <w:p w14:paraId="5EF34EB1" w14:textId="761BEF41" w:rsidR="00B95014" w:rsidRPr="005D253D" w:rsidRDefault="007A72E4" w:rsidP="00986DF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sidRPr="007A72E4">
        <w:rPr>
          <w:color w:val="000000"/>
          <w:sz w:val="18"/>
          <w:szCs w:val="18"/>
          <w:lang w:val="es-ES"/>
        </w:rPr>
        <w:t>El document</w:t>
      </w:r>
      <w:r>
        <w:rPr>
          <w:color w:val="000000"/>
          <w:sz w:val="18"/>
          <w:szCs w:val="18"/>
          <w:lang w:val="es-ES"/>
        </w:rPr>
        <w:t>o</w:t>
      </w:r>
      <w:r w:rsidRPr="007A72E4">
        <w:rPr>
          <w:color w:val="000000"/>
          <w:sz w:val="18"/>
          <w:szCs w:val="18"/>
          <w:lang w:val="es-ES"/>
        </w:rPr>
        <w:t xml:space="preserve"> debe present</w:t>
      </w:r>
      <w:r>
        <w:rPr>
          <w:color w:val="000000"/>
          <w:sz w:val="18"/>
          <w:szCs w:val="18"/>
          <w:lang w:val="es-ES"/>
        </w:rPr>
        <w:t>a</w:t>
      </w:r>
      <w:r w:rsidRPr="007A72E4">
        <w:rPr>
          <w:color w:val="000000"/>
          <w:sz w:val="18"/>
          <w:szCs w:val="18"/>
          <w:lang w:val="es-ES"/>
        </w:rPr>
        <w:t xml:space="preserve">r </w:t>
      </w:r>
      <w:r w:rsidRPr="007A72E4">
        <w:rPr>
          <w:color w:val="000000"/>
          <w:sz w:val="18"/>
          <w:szCs w:val="18"/>
          <w:lang w:val="es-ES"/>
        </w:rPr>
        <w:t xml:space="preserve">una estructura específica, que incluya un máximo de 4 páginas para garantizar la concisión y claridad de la exposición. Esta estructura comprende elementos esenciales como el título del trabajo y los nombres de los autores para una identificación adecuada. Además, se espera </w:t>
      </w:r>
      <w:r w:rsidR="00BD2E25">
        <w:rPr>
          <w:color w:val="000000"/>
          <w:sz w:val="18"/>
          <w:szCs w:val="18"/>
          <w:lang w:val="es-ES"/>
        </w:rPr>
        <w:t xml:space="preserve">un </w:t>
      </w:r>
      <w:r w:rsidRPr="007A72E4">
        <w:rPr>
          <w:color w:val="000000"/>
          <w:sz w:val="18"/>
          <w:szCs w:val="18"/>
          <w:lang w:val="es-ES"/>
        </w:rPr>
        <w:t>resumen</w:t>
      </w:r>
      <w:r w:rsidR="00BD2E25">
        <w:rPr>
          <w:color w:val="000000"/>
          <w:sz w:val="18"/>
          <w:szCs w:val="18"/>
          <w:lang w:val="es-ES"/>
        </w:rPr>
        <w:t xml:space="preserve"> que</w:t>
      </w:r>
      <w:r w:rsidRPr="007A72E4">
        <w:rPr>
          <w:color w:val="000000"/>
          <w:sz w:val="18"/>
          <w:szCs w:val="18"/>
          <w:lang w:val="es-ES"/>
        </w:rPr>
        <w:t xml:space="preserve"> contenga una síntesis concisa de los aspectos más relevantes de la investigación, seguida de una introducción que contextualice el tema abordado. Posteriormente, se detallarán los materiales y métodos utilizados en el estudio, seguidos de la presentación de los resultados obtenidos y su correspondiente discusión. Es fundamental </w:t>
      </w:r>
      <w:r w:rsidR="00A56824">
        <w:rPr>
          <w:color w:val="000000"/>
          <w:sz w:val="18"/>
          <w:szCs w:val="18"/>
          <w:lang w:val="es-ES"/>
        </w:rPr>
        <w:t>incluir</w:t>
      </w:r>
      <w:r w:rsidRPr="007A72E4">
        <w:rPr>
          <w:color w:val="000000"/>
          <w:sz w:val="18"/>
          <w:szCs w:val="18"/>
          <w:lang w:val="es-ES"/>
        </w:rPr>
        <w:t xml:space="preserve"> las conclusiones más destacadas del estudio. Asimismo, se recomienda incluir agradecimientos a personas o instituciones que hayan contribuido al desarrollo del trabajo y una lista de referencias bibliográficas que respalden la investigación.</w:t>
      </w:r>
      <w:r w:rsidRPr="007A72E4">
        <w:rPr>
          <w:b/>
          <w:color w:val="000000"/>
          <w:sz w:val="18"/>
          <w:szCs w:val="18"/>
          <w:lang w:val="es-CO"/>
        </w:rPr>
        <w:t xml:space="preserve"> </w:t>
      </w:r>
      <w:r>
        <w:rPr>
          <w:b/>
          <w:color w:val="000000"/>
          <w:sz w:val="18"/>
          <w:szCs w:val="18"/>
          <w:lang w:val="es-CO"/>
        </w:rPr>
        <w:br/>
      </w:r>
      <w:r>
        <w:rPr>
          <w:b/>
          <w:color w:val="000000"/>
          <w:sz w:val="18"/>
          <w:szCs w:val="18"/>
          <w:lang w:val="es-CO"/>
        </w:rPr>
        <w:br/>
      </w:r>
      <w:r w:rsidR="001A25F6" w:rsidRPr="005D253D">
        <w:rPr>
          <w:rFonts w:ascii="Arial" w:eastAsia="Arial" w:hAnsi="Arial" w:cs="Arial"/>
          <w:b/>
          <w:color w:val="000000"/>
          <w:lang w:val="es-CO"/>
        </w:rPr>
        <w:t>Ecuaciones</w:t>
      </w:r>
    </w:p>
    <w:p w14:paraId="7EBC422D" w14:textId="77777777" w:rsidR="008C38BF" w:rsidRDefault="008C38BF"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 xml:space="preserve">Para garantizar una presentación clara y precisa de las ecuaciones en el texto, se aconseja emplear el Editor de MS Word®. Este software proporciona herramientas especializadas que facilitan la creación y el formato de ecuaciones matemáticas de manera eficiente. Cada ecuación incluida en el texto debe ser numerada de manera consecutiva para una fácil referencia, con el número de orden situado a la derecha y encerrado entre corchetes. Esta práctica permite una identificación rápida y precisa de cada ecuación, lo que resulta fundamental para la comprensión y verificación de los resultados presentados. A continuación se muestra un ejemplo de cómo se debería presentar una ecuación correctamente </w:t>
      </w:r>
      <w:r w:rsidRPr="008C38BF">
        <w:rPr>
          <w:color w:val="000000"/>
          <w:sz w:val="18"/>
          <w:szCs w:val="18"/>
          <w:lang w:val="es-CO"/>
        </w:rPr>
        <w:lastRenderedPageBreak/>
        <w:t>numerada en el texto:</w:t>
      </w:r>
    </w:p>
    <w:p w14:paraId="313589A1" w14:textId="25587602" w:rsidR="00B95014" w:rsidRDefault="001A25F6" w:rsidP="00AA497B">
      <w:pPr>
        <w:ind w:right="254"/>
      </w:pPr>
      <w:r>
        <w:tab/>
      </w:r>
      <w:r>
        <w:tab/>
      </w:r>
      <w:r>
        <w:tab/>
      </w:r>
    </w:p>
    <w:p w14:paraId="6DEDB5BC" w14:textId="50EB0A40" w:rsidR="00B95014" w:rsidRDefault="001A25F6"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Pr>
          <w:color w:val="000000"/>
          <w:sz w:val="18"/>
          <w:szCs w:val="18"/>
        </w:rPr>
        <w:tab/>
      </w:r>
      <m:oMath>
        <m:r>
          <w:rPr>
            <w:rFonts w:ascii="Cambria Math" w:hAnsi="Cambria Math"/>
            <w:color w:val="000000"/>
            <w:sz w:val="18"/>
            <w:szCs w:val="18"/>
          </w:rPr>
          <m:t>E=</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mc</m:t>
            </m:r>
          </m:e>
          <m:sup>
            <m:r>
              <w:rPr>
                <w:rFonts w:ascii="Cambria Math" w:eastAsia="Cambria Math" w:hAnsi="Cambria Math" w:cs="Cambria Math"/>
                <w:color w:val="000000"/>
                <w:sz w:val="18"/>
                <w:szCs w:val="18"/>
                <w:lang w:val="es-CO"/>
              </w:rPr>
              <m:t>2</m:t>
            </m:r>
          </m:sup>
        </m:sSup>
      </m:oMath>
      <w:r w:rsidRPr="005D253D">
        <w:rPr>
          <w:color w:val="000000"/>
          <w:sz w:val="18"/>
          <w:szCs w:val="18"/>
          <w:lang w:val="es-CO"/>
        </w:rPr>
        <w:t xml:space="preserve"> </w:t>
      </w:r>
      <w:r w:rsidRPr="005D253D">
        <w:rPr>
          <w:color w:val="000000"/>
          <w:sz w:val="18"/>
          <w:szCs w:val="18"/>
          <w:lang w:val="es-CO"/>
        </w:rPr>
        <w:tab/>
      </w:r>
      <w:r w:rsidRPr="005D253D">
        <w:rPr>
          <w:color w:val="000000"/>
          <w:sz w:val="18"/>
          <w:szCs w:val="18"/>
          <w:lang w:val="es-CO"/>
        </w:rPr>
        <w:tab/>
      </w:r>
      <w:r w:rsidRPr="005D253D">
        <w:rPr>
          <w:color w:val="000000"/>
          <w:sz w:val="18"/>
          <w:szCs w:val="18"/>
          <w:lang w:val="es-CO"/>
        </w:rPr>
        <w:tab/>
        <w:t>[1]</w:t>
      </w:r>
    </w:p>
    <w:p w14:paraId="21B734B9" w14:textId="77777777" w:rsidR="008C38BF" w:rsidRPr="005D253D" w:rsidRDefault="008C38BF"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p>
    <w:p w14:paraId="6C37D7F8" w14:textId="77777777" w:rsidR="00B95014" w:rsidRPr="005D253D" w:rsidRDefault="001A25F6" w:rsidP="00986DF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sidRPr="005D253D">
        <w:rPr>
          <w:rFonts w:ascii="Arial" w:eastAsia="Arial" w:hAnsi="Arial" w:cs="Arial"/>
          <w:b/>
          <w:color w:val="000000"/>
          <w:lang w:val="es-CO"/>
        </w:rPr>
        <w:t>Figuras</w:t>
      </w:r>
    </w:p>
    <w:p w14:paraId="17F025A0" w14:textId="6C6070CF" w:rsidR="00EE70AC" w:rsidRDefault="008C38BF" w:rsidP="00EE70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 xml:space="preserve">Se ofrece la opción de incorporar figuras al documento con formatos como png, </w:t>
      </w:r>
      <w:proofErr w:type="spellStart"/>
      <w:r w:rsidRPr="008C38BF">
        <w:rPr>
          <w:color w:val="000000"/>
          <w:sz w:val="18"/>
          <w:szCs w:val="18"/>
          <w:lang w:val="es-CO"/>
        </w:rPr>
        <w:t>jpg</w:t>
      </w:r>
      <w:proofErr w:type="spellEnd"/>
      <w:r w:rsidRPr="008C38BF">
        <w:rPr>
          <w:color w:val="000000"/>
          <w:sz w:val="18"/>
          <w:szCs w:val="18"/>
          <w:lang w:val="es-CO"/>
        </w:rPr>
        <w:t xml:space="preserve">, </w:t>
      </w:r>
      <w:proofErr w:type="spellStart"/>
      <w:r w:rsidRPr="008C38BF">
        <w:rPr>
          <w:color w:val="000000"/>
          <w:sz w:val="18"/>
          <w:szCs w:val="18"/>
          <w:lang w:val="es-CO"/>
        </w:rPr>
        <w:t>tif</w:t>
      </w:r>
      <w:proofErr w:type="spellEnd"/>
      <w:r w:rsidRPr="008C38BF">
        <w:rPr>
          <w:color w:val="000000"/>
          <w:sz w:val="18"/>
          <w:szCs w:val="18"/>
          <w:lang w:val="es-CO"/>
        </w:rPr>
        <w:t xml:space="preserve"> u otros similares. Para mantener un orden claro, se asignará un número a cada figura de manera consecutiva según su aparición en el texto. Esta numeración se realizará bajo la palabra "Figura", la cual estará resaltada en negrita, seguida del número y un punto, y luego se proporcionará una breve descripción del contenido de la figura en texto normal. Esta práctica, con el uso de la fuente Times New Roman de 8 puntos, asegura una identificación clara y ordenada de cada imagen, lo que facilita su referencia y comprensión por parte del lector</w:t>
      </w:r>
      <w:r w:rsidR="00EE70AC">
        <w:rPr>
          <w:color w:val="000000"/>
          <w:sz w:val="18"/>
          <w:szCs w:val="18"/>
          <w:lang w:val="es-CO"/>
        </w:rPr>
        <w:t>.</w:t>
      </w:r>
    </w:p>
    <w:p w14:paraId="47EDB8C1" w14:textId="3B0F5BF5" w:rsidR="00D54E15" w:rsidRPr="00D54E15" w:rsidRDefault="008C38BF" w:rsidP="00D54E1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En relación al tamaño de las figuras, se establece un ancho máximo equivalente al de la columna de texto, es decir, 8.2 cm. Esta medida contribuye a mantener la coherencia visual y la legibilidad del documento. Sin embargo, si una figura se considera esencial y substancial para el contenido del resumen, se permite su inclusión con un ancho mayor. En estos casos excepcionales, las figuras podrán ocupar un espacio más amplio en la página, siempre y cuando estén centradas para asegurar una presentación visual equilibrada y estéticamente agradable. Esta flexibilidad garantiza que las figuras relevantes se integren de manera efectiva en el documento, sin comprometer la calidad de su presentación.</w:t>
      </w:r>
      <w:r w:rsidR="00D54E15">
        <w:rPr>
          <w:color w:val="000000"/>
          <w:sz w:val="18"/>
          <w:szCs w:val="18"/>
          <w:lang w:val="es-CO"/>
        </w:rPr>
        <w:br/>
      </w:r>
    </w:p>
    <w:p w14:paraId="6E4794C0" w14:textId="3804061D" w:rsidR="00D54E15" w:rsidRDefault="00D54E15" w:rsidP="0098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54"/>
        <w:jc w:val="center"/>
        <w:rPr>
          <w:rFonts w:ascii="Arial" w:eastAsia="Arial" w:hAnsi="Arial" w:cs="Arial"/>
          <w:color w:val="000000"/>
          <w:sz w:val="18"/>
          <w:szCs w:val="18"/>
        </w:rPr>
      </w:pPr>
      <w:r w:rsidRPr="00D54E15">
        <w:rPr>
          <w:rFonts w:ascii="Arial" w:eastAsia="Arial" w:hAnsi="Arial" w:cs="Arial"/>
          <w:noProof/>
          <w:color w:val="000000"/>
          <w:sz w:val="18"/>
          <w:szCs w:val="18"/>
        </w:rPr>
        <w:drawing>
          <wp:inline distT="0" distB="0" distL="0" distR="0" wp14:anchorId="0D6B4E78" wp14:editId="1EA271D4">
            <wp:extent cx="2520000" cy="1784741"/>
            <wp:effectExtent l="12700" t="12700" r="7620" b="19050"/>
            <wp:docPr id="1308268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68686" name=""/>
                    <pic:cNvPicPr/>
                  </pic:nvPicPr>
                  <pic:blipFill>
                    <a:blip r:embed="rId10"/>
                    <a:stretch>
                      <a:fillRect/>
                    </a:stretch>
                  </pic:blipFill>
                  <pic:spPr>
                    <a:xfrm>
                      <a:off x="0" y="0"/>
                      <a:ext cx="2520000" cy="1784741"/>
                    </a:xfrm>
                    <a:prstGeom prst="rect">
                      <a:avLst/>
                    </a:prstGeom>
                    <a:ln>
                      <a:solidFill>
                        <a:schemeClr val="tx1"/>
                      </a:solidFill>
                    </a:ln>
                  </pic:spPr>
                </pic:pic>
              </a:graphicData>
            </a:graphic>
          </wp:inline>
        </w:drawing>
      </w:r>
    </w:p>
    <w:p w14:paraId="6A0A7B6E" w14:textId="4AD4A6DD" w:rsidR="00B95014" w:rsidRPr="00EE70AC" w:rsidRDefault="001A25F6" w:rsidP="00EE70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84" w:right="254"/>
        <w:jc w:val="center"/>
        <w:rPr>
          <w:rFonts w:ascii="Arial" w:eastAsia="Arial" w:hAnsi="Arial" w:cs="Arial"/>
          <w:color w:val="000000"/>
          <w:sz w:val="18"/>
          <w:szCs w:val="18"/>
          <w:lang w:val="es-CO"/>
        </w:rPr>
      </w:pPr>
      <w:r w:rsidRPr="005D253D">
        <w:rPr>
          <w:b/>
          <w:color w:val="000000"/>
          <w:sz w:val="16"/>
          <w:szCs w:val="16"/>
          <w:lang w:val="es-CO"/>
        </w:rPr>
        <w:t>Figura 1.-</w:t>
      </w:r>
      <w:r w:rsidRPr="005D253D">
        <w:rPr>
          <w:color w:val="000000"/>
          <w:sz w:val="16"/>
          <w:szCs w:val="16"/>
          <w:lang w:val="es-CO"/>
        </w:rPr>
        <w:t xml:space="preserve"> Ejemplo de Figura</w:t>
      </w:r>
    </w:p>
    <w:p w14:paraId="40B58593" w14:textId="77777777" w:rsidR="008C38BF" w:rsidRPr="008C38BF" w:rsidRDefault="008C38BF" w:rsidP="008C38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Es esencial que las figuras presenten una resolución alta que garantice su visibilidad óptima cuando el documento se visualice en línea con una escala del 100%. Para lograr esto, se recomienda evitar incluir los gráficos como objetos incrustados, optando en su lugar por utilizarlos como imágenes independientes. Esta práctica asegura una representación clara y nítida de las figuras, permitiendo que los detalles sean apreciados incluso en pantallas de alta resolución.</w:t>
      </w:r>
    </w:p>
    <w:p w14:paraId="6C506778" w14:textId="34DC09DA" w:rsidR="00EE70AC" w:rsidRDefault="008C38BF" w:rsidP="00EE70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 xml:space="preserve">En cuanto al formato de las figuras y fotografías, se permite su presentación tanto a color como en blanco y negro, o en una escala de grises. Esta flexibilidad permite adaptar la representación visual según las necesidades y preferencias del autor, así como las exigencias del contenido. Independientemente del formato elegido, se espera que las figuras mantengan su calidad y claridad, lo </w:t>
      </w:r>
      <w:r w:rsidRPr="008C38BF">
        <w:rPr>
          <w:color w:val="000000"/>
          <w:sz w:val="18"/>
          <w:szCs w:val="18"/>
          <w:lang w:val="es-CO"/>
        </w:rPr>
        <w:t>que contribuirá a una comunicación efectiva y precisa de la información contenida en el documento</w:t>
      </w:r>
      <w:r w:rsidR="00EE70AC">
        <w:rPr>
          <w:color w:val="000000"/>
          <w:sz w:val="18"/>
          <w:szCs w:val="18"/>
          <w:lang w:val="es-CO"/>
        </w:rPr>
        <w:t>.</w:t>
      </w:r>
    </w:p>
    <w:p w14:paraId="56269B9C" w14:textId="7872C370" w:rsidR="00B95014" w:rsidRPr="00EE70AC" w:rsidRDefault="00EE70AC" w:rsidP="00EE70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Pr>
          <w:color w:val="000000"/>
          <w:sz w:val="18"/>
          <w:szCs w:val="18"/>
          <w:lang w:val="es-CO"/>
        </w:rPr>
        <w:br/>
      </w:r>
      <w:r>
        <w:rPr>
          <w:noProof/>
          <w:color w:val="000000"/>
          <w:sz w:val="18"/>
          <w:szCs w:val="18"/>
          <w:lang w:val="es-CO"/>
        </w:rPr>
        <w:drawing>
          <wp:inline distT="0" distB="0" distL="0" distR="0" wp14:anchorId="7C8EC14D" wp14:editId="4AE7DC1C">
            <wp:extent cx="2644648" cy="1666972"/>
            <wp:effectExtent l="12700" t="12700" r="10160" b="9525"/>
            <wp:docPr id="130119015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1190154" name="Imagen 1301190154"/>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669664" cy="1682740"/>
                    </a:xfrm>
                    <a:prstGeom prst="rect">
                      <a:avLst/>
                    </a:prstGeom>
                    <a:ln>
                      <a:solidFill>
                        <a:schemeClr val="tx1"/>
                      </a:solidFill>
                    </a:ln>
                  </pic:spPr>
                </pic:pic>
              </a:graphicData>
            </a:graphic>
          </wp:inline>
        </w:drawing>
      </w:r>
    </w:p>
    <w:p w14:paraId="23D1DF2D" w14:textId="0BFCD7ED" w:rsidR="00B95014" w:rsidRPr="005D253D" w:rsidRDefault="001A25F6" w:rsidP="00D54E1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84" w:right="254"/>
        <w:jc w:val="center"/>
        <w:rPr>
          <w:color w:val="000000"/>
          <w:sz w:val="16"/>
          <w:szCs w:val="16"/>
          <w:lang w:val="es-CO"/>
        </w:rPr>
      </w:pPr>
      <w:r w:rsidRPr="005D253D">
        <w:rPr>
          <w:b/>
          <w:color w:val="000000"/>
          <w:sz w:val="16"/>
          <w:szCs w:val="16"/>
          <w:lang w:val="es-CO"/>
        </w:rPr>
        <w:t>Figura 2.-</w:t>
      </w:r>
      <w:r w:rsidRPr="005D253D">
        <w:rPr>
          <w:color w:val="000000"/>
          <w:sz w:val="16"/>
          <w:szCs w:val="16"/>
          <w:lang w:val="es-CO"/>
        </w:rPr>
        <w:t xml:space="preserve"> Ejemplo de </w:t>
      </w:r>
      <w:r w:rsidR="00B8473D">
        <w:rPr>
          <w:color w:val="000000"/>
          <w:sz w:val="16"/>
          <w:szCs w:val="16"/>
          <w:lang w:val="es-CO"/>
        </w:rPr>
        <w:t>figura</w:t>
      </w:r>
      <w:r w:rsidRPr="005D253D">
        <w:rPr>
          <w:color w:val="000000"/>
          <w:sz w:val="16"/>
          <w:szCs w:val="16"/>
          <w:lang w:val="es-CO"/>
        </w:rPr>
        <w:t xml:space="preserve"> (a color)  </w:t>
      </w:r>
    </w:p>
    <w:p w14:paraId="456B7A85" w14:textId="77777777" w:rsidR="00B95014" w:rsidRPr="005D253D" w:rsidRDefault="001A25F6" w:rsidP="00986DF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sidRPr="005D253D">
        <w:rPr>
          <w:rFonts w:ascii="Arial" w:eastAsia="Arial" w:hAnsi="Arial" w:cs="Arial"/>
          <w:b/>
          <w:color w:val="000000"/>
          <w:lang w:val="es-CO"/>
        </w:rPr>
        <w:t>Tablas</w:t>
      </w:r>
    </w:p>
    <w:p w14:paraId="10772FB3" w14:textId="5F863D3A" w:rsidR="00986DFE" w:rsidRPr="008C38BF" w:rsidRDefault="008C38BF" w:rsidP="008C38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Se numerarán las tablas de manera secuencial conforme aparezcan en el texto, identificando su contenido en la cabecera de cada tabla. Esta identificación se realizará mediante la palabra "Tabla" resaltada en negrita, seguida del número, un punto y un guión también en negrita. A continuación, se proporcionará una descripción concisa del contenido de la tabla en texto normal, utilizando la fuente Times New Roman de 8 puntos. Esta práctica asegura una identificación clara y ordenada de cada tabla, facilitando su referencia y comprensión por parte del lector.</w:t>
      </w:r>
    </w:p>
    <w:p w14:paraId="34A03724" w14:textId="3E71FC07" w:rsidR="00986DFE" w:rsidRDefault="001A25F6" w:rsidP="008D36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ind w:left="284" w:right="254"/>
        <w:jc w:val="center"/>
        <w:rPr>
          <w:color w:val="000000"/>
          <w:sz w:val="16"/>
          <w:szCs w:val="16"/>
        </w:rPr>
      </w:pPr>
      <w:proofErr w:type="spellStart"/>
      <w:r>
        <w:rPr>
          <w:b/>
          <w:color w:val="000000"/>
          <w:sz w:val="16"/>
          <w:szCs w:val="16"/>
        </w:rPr>
        <w:t>Tabla</w:t>
      </w:r>
      <w:proofErr w:type="spellEnd"/>
      <w:r>
        <w:rPr>
          <w:b/>
          <w:color w:val="000000"/>
          <w:sz w:val="16"/>
          <w:szCs w:val="16"/>
        </w:rPr>
        <w:t xml:space="preserve"> 1.-</w:t>
      </w:r>
      <w:r>
        <w:rPr>
          <w:color w:val="000000"/>
          <w:sz w:val="16"/>
          <w:szCs w:val="16"/>
        </w:rPr>
        <w:t xml:space="preserve"> </w:t>
      </w:r>
      <w:proofErr w:type="spellStart"/>
      <w:r>
        <w:rPr>
          <w:color w:val="000000"/>
          <w:sz w:val="16"/>
          <w:szCs w:val="16"/>
        </w:rPr>
        <w:t>Ejemplo</w:t>
      </w:r>
      <w:proofErr w:type="spellEnd"/>
      <w:r>
        <w:rPr>
          <w:color w:val="000000"/>
          <w:sz w:val="16"/>
          <w:szCs w:val="16"/>
        </w:rPr>
        <w:t xml:space="preserve"> de </w:t>
      </w:r>
      <w:proofErr w:type="spellStart"/>
      <w:r>
        <w:rPr>
          <w:color w:val="000000"/>
          <w:sz w:val="16"/>
          <w:szCs w:val="16"/>
        </w:rPr>
        <w:t>Tablas</w:t>
      </w:r>
      <w:proofErr w:type="spellEnd"/>
      <w:r w:rsidR="008D364D">
        <w:rPr>
          <w:color w:val="000000"/>
          <w:sz w:val="16"/>
          <w:szCs w:val="16"/>
        </w:rPr>
        <w:br/>
      </w:r>
    </w:p>
    <w:tbl>
      <w:tblPr>
        <w:tblStyle w:val="2"/>
        <w:tblW w:w="4649" w:type="dxa"/>
        <w:jc w:val="center"/>
        <w:tblInd w:w="0" w:type="dxa"/>
        <w:tblBorders>
          <w:top w:val="single" w:sz="4" w:space="0" w:color="auto"/>
          <w:bottom w:val="single" w:sz="4" w:space="0" w:color="auto"/>
        </w:tblBorders>
        <w:tblLayout w:type="fixed"/>
        <w:tblLook w:val="0000" w:firstRow="0" w:lastRow="0" w:firstColumn="0" w:lastColumn="0" w:noHBand="0" w:noVBand="0"/>
      </w:tblPr>
      <w:tblGrid>
        <w:gridCol w:w="929"/>
        <w:gridCol w:w="930"/>
        <w:gridCol w:w="930"/>
        <w:gridCol w:w="930"/>
        <w:gridCol w:w="930"/>
      </w:tblGrid>
      <w:tr w:rsidR="008D364D" w14:paraId="74216FD2" w14:textId="77777777" w:rsidTr="00152977">
        <w:trPr>
          <w:trHeight w:val="322"/>
          <w:jc w:val="center"/>
        </w:trPr>
        <w:tc>
          <w:tcPr>
            <w:tcW w:w="934" w:type="dxa"/>
            <w:vMerge w:val="restart"/>
            <w:tcMar>
              <w:top w:w="0" w:type="dxa"/>
              <w:left w:w="30" w:type="dxa"/>
              <w:bottom w:w="0" w:type="dxa"/>
              <w:right w:w="30" w:type="dxa"/>
            </w:tcMar>
            <w:vAlign w:val="center"/>
          </w:tcPr>
          <w:p w14:paraId="31F535DF" w14:textId="038E96B8" w:rsidR="008D364D" w:rsidRPr="00152977" w:rsidRDefault="008D364D" w:rsidP="00986DFE">
            <w:pPr>
              <w:ind w:left="284" w:right="254"/>
              <w:jc w:val="center"/>
              <w:rPr>
                <w:b/>
                <w:color w:val="000000"/>
                <w:sz w:val="16"/>
                <w:szCs w:val="16"/>
                <w:vertAlign w:val="subscript"/>
              </w:rPr>
            </w:pPr>
            <w:proofErr w:type="spellStart"/>
            <w:r w:rsidRPr="00152977">
              <w:rPr>
                <w:b/>
                <w:color w:val="000000"/>
                <w:sz w:val="16"/>
                <w:szCs w:val="16"/>
              </w:rPr>
              <w:t>Parámetro</w:t>
            </w:r>
            <w:proofErr w:type="spellEnd"/>
          </w:p>
        </w:tc>
        <w:tc>
          <w:tcPr>
            <w:tcW w:w="934" w:type="dxa"/>
            <w:tcBorders>
              <w:bottom w:val="nil"/>
            </w:tcBorders>
            <w:tcMar>
              <w:top w:w="0" w:type="dxa"/>
              <w:left w:w="30" w:type="dxa"/>
              <w:bottom w:w="0" w:type="dxa"/>
              <w:right w:w="30" w:type="dxa"/>
            </w:tcMar>
            <w:vAlign w:val="center"/>
          </w:tcPr>
          <w:p w14:paraId="27207DC3" w14:textId="6AE4C593" w:rsidR="008D364D" w:rsidRPr="00152977" w:rsidRDefault="008D364D" w:rsidP="00986DFE">
            <w:pPr>
              <w:ind w:left="284" w:right="254"/>
              <w:jc w:val="center"/>
              <w:rPr>
                <w:b/>
                <w:color w:val="000000"/>
                <w:sz w:val="16"/>
                <w:szCs w:val="16"/>
              </w:rPr>
            </w:pPr>
            <w:r w:rsidRPr="00152977">
              <w:rPr>
                <w:b/>
                <w:color w:val="000000"/>
                <w:sz w:val="16"/>
                <w:szCs w:val="16"/>
              </w:rPr>
              <w:t>L</w:t>
            </w:r>
          </w:p>
        </w:tc>
        <w:tc>
          <w:tcPr>
            <w:tcW w:w="934" w:type="dxa"/>
            <w:tcBorders>
              <w:bottom w:val="nil"/>
            </w:tcBorders>
            <w:tcMar>
              <w:top w:w="0" w:type="dxa"/>
              <w:left w:w="30" w:type="dxa"/>
              <w:bottom w:w="0" w:type="dxa"/>
              <w:right w:w="30" w:type="dxa"/>
            </w:tcMar>
            <w:vAlign w:val="center"/>
          </w:tcPr>
          <w:p w14:paraId="24855BD6" w14:textId="724B3D69" w:rsidR="008D364D" w:rsidRPr="00152977" w:rsidRDefault="008D364D" w:rsidP="00986DFE">
            <w:pPr>
              <w:ind w:left="284" w:right="254"/>
              <w:jc w:val="center"/>
              <w:rPr>
                <w:b/>
                <w:color w:val="000000"/>
                <w:sz w:val="16"/>
                <w:szCs w:val="16"/>
              </w:rPr>
            </w:pPr>
            <w:r w:rsidRPr="00152977">
              <w:rPr>
                <w:b/>
                <w:color w:val="000000"/>
                <w:sz w:val="16"/>
                <w:szCs w:val="16"/>
              </w:rPr>
              <w:t>a</w:t>
            </w:r>
          </w:p>
        </w:tc>
        <w:tc>
          <w:tcPr>
            <w:tcW w:w="934" w:type="dxa"/>
            <w:tcBorders>
              <w:bottom w:val="nil"/>
            </w:tcBorders>
            <w:tcMar>
              <w:top w:w="0" w:type="dxa"/>
              <w:left w:w="30" w:type="dxa"/>
              <w:bottom w:w="0" w:type="dxa"/>
              <w:right w:w="30" w:type="dxa"/>
            </w:tcMar>
            <w:vAlign w:val="center"/>
          </w:tcPr>
          <w:p w14:paraId="2B20EAD9" w14:textId="7C1A9C50" w:rsidR="008D364D" w:rsidRPr="00152977" w:rsidRDefault="008D364D" w:rsidP="00986DFE">
            <w:pPr>
              <w:ind w:left="284" w:right="254"/>
              <w:jc w:val="center"/>
              <w:rPr>
                <w:b/>
                <w:color w:val="000000"/>
                <w:sz w:val="16"/>
                <w:szCs w:val="16"/>
              </w:rPr>
            </w:pPr>
            <w:r w:rsidRPr="00152977">
              <w:rPr>
                <w:b/>
                <w:color w:val="000000"/>
                <w:sz w:val="16"/>
                <w:szCs w:val="16"/>
              </w:rPr>
              <w:t>b</w:t>
            </w:r>
          </w:p>
        </w:tc>
        <w:tc>
          <w:tcPr>
            <w:tcW w:w="934" w:type="dxa"/>
            <w:tcBorders>
              <w:bottom w:val="nil"/>
            </w:tcBorders>
            <w:tcMar>
              <w:top w:w="0" w:type="dxa"/>
              <w:left w:w="30" w:type="dxa"/>
              <w:bottom w:w="0" w:type="dxa"/>
              <w:right w:w="30" w:type="dxa"/>
            </w:tcMar>
            <w:vAlign w:val="center"/>
          </w:tcPr>
          <w:p w14:paraId="28DE52F6" w14:textId="57DCE51A" w:rsidR="008D364D" w:rsidRPr="00152977" w:rsidRDefault="008D364D" w:rsidP="00986DFE">
            <w:pPr>
              <w:ind w:left="284" w:right="254"/>
              <w:jc w:val="center"/>
              <w:rPr>
                <w:b/>
                <w:color w:val="000000"/>
                <w:sz w:val="16"/>
                <w:szCs w:val="16"/>
              </w:rPr>
            </w:pPr>
            <w:r w:rsidRPr="00152977">
              <w:rPr>
                <w:b/>
                <w:color w:val="000000"/>
                <w:sz w:val="16"/>
                <w:szCs w:val="16"/>
              </w:rPr>
              <w:t>LD</w:t>
            </w:r>
          </w:p>
        </w:tc>
      </w:tr>
      <w:tr w:rsidR="008D364D" w14:paraId="1B104154" w14:textId="77777777" w:rsidTr="00152977">
        <w:trPr>
          <w:trHeight w:val="67"/>
          <w:jc w:val="center"/>
        </w:trPr>
        <w:tc>
          <w:tcPr>
            <w:tcW w:w="934" w:type="dxa"/>
            <w:vMerge/>
            <w:tcBorders>
              <w:bottom w:val="single" w:sz="4" w:space="0" w:color="auto"/>
            </w:tcBorders>
            <w:tcMar>
              <w:top w:w="0" w:type="dxa"/>
              <w:left w:w="30" w:type="dxa"/>
              <w:bottom w:w="0" w:type="dxa"/>
              <w:right w:w="30" w:type="dxa"/>
            </w:tcMar>
            <w:vAlign w:val="center"/>
          </w:tcPr>
          <w:p w14:paraId="41CBBDEE" w14:textId="71266549" w:rsidR="008D364D" w:rsidRPr="00152977" w:rsidRDefault="008D364D" w:rsidP="00986DFE">
            <w:pPr>
              <w:ind w:left="284" w:right="254"/>
              <w:jc w:val="center"/>
              <w:rPr>
                <w:color w:val="000000"/>
                <w:sz w:val="16"/>
                <w:szCs w:val="16"/>
              </w:rPr>
            </w:pPr>
          </w:p>
        </w:tc>
        <w:tc>
          <w:tcPr>
            <w:tcW w:w="934" w:type="dxa"/>
            <w:tcBorders>
              <w:top w:val="nil"/>
              <w:bottom w:val="single" w:sz="4" w:space="0" w:color="auto"/>
            </w:tcBorders>
            <w:tcMar>
              <w:top w:w="0" w:type="dxa"/>
              <w:left w:w="30" w:type="dxa"/>
              <w:bottom w:w="0" w:type="dxa"/>
              <w:right w:w="30" w:type="dxa"/>
            </w:tcMar>
            <w:vAlign w:val="center"/>
          </w:tcPr>
          <w:p w14:paraId="40422A01" w14:textId="084553AB" w:rsidR="008D364D" w:rsidRPr="00152977" w:rsidRDefault="008D364D" w:rsidP="00986DFE">
            <w:pPr>
              <w:ind w:left="284" w:right="254"/>
              <w:jc w:val="center"/>
              <w:rPr>
                <w:color w:val="000000"/>
                <w:sz w:val="16"/>
                <w:szCs w:val="16"/>
              </w:rPr>
            </w:pPr>
            <w:r w:rsidRPr="00152977">
              <w:rPr>
                <w:color w:val="000000"/>
                <w:sz w:val="16"/>
                <w:szCs w:val="16"/>
              </w:rPr>
              <w:t>[cm]</w:t>
            </w:r>
          </w:p>
        </w:tc>
        <w:tc>
          <w:tcPr>
            <w:tcW w:w="934" w:type="dxa"/>
            <w:tcBorders>
              <w:top w:val="nil"/>
              <w:bottom w:val="single" w:sz="4" w:space="0" w:color="auto"/>
            </w:tcBorders>
            <w:tcMar>
              <w:top w:w="0" w:type="dxa"/>
              <w:left w:w="30" w:type="dxa"/>
              <w:bottom w:w="0" w:type="dxa"/>
              <w:right w:w="30" w:type="dxa"/>
            </w:tcMar>
            <w:vAlign w:val="center"/>
          </w:tcPr>
          <w:p w14:paraId="45523A56" w14:textId="77777777" w:rsidR="008D364D" w:rsidRPr="00152977" w:rsidRDefault="008D364D" w:rsidP="00986DFE">
            <w:pPr>
              <w:ind w:left="284" w:right="254"/>
              <w:jc w:val="center"/>
              <w:rPr>
                <w:color w:val="000000"/>
                <w:sz w:val="16"/>
                <w:szCs w:val="16"/>
              </w:rPr>
            </w:pPr>
            <w:r w:rsidRPr="00152977">
              <w:rPr>
                <w:color w:val="000000"/>
                <w:sz w:val="16"/>
                <w:szCs w:val="16"/>
              </w:rPr>
              <w:t>[cm]</w:t>
            </w:r>
          </w:p>
        </w:tc>
        <w:tc>
          <w:tcPr>
            <w:tcW w:w="934" w:type="dxa"/>
            <w:tcBorders>
              <w:top w:val="nil"/>
              <w:bottom w:val="single" w:sz="4" w:space="0" w:color="auto"/>
            </w:tcBorders>
            <w:tcMar>
              <w:top w:w="0" w:type="dxa"/>
              <w:left w:w="30" w:type="dxa"/>
              <w:bottom w:w="0" w:type="dxa"/>
              <w:right w:w="30" w:type="dxa"/>
            </w:tcMar>
            <w:vAlign w:val="center"/>
          </w:tcPr>
          <w:p w14:paraId="7E94C423" w14:textId="142A5DC1" w:rsidR="008D364D" w:rsidRPr="00152977" w:rsidRDefault="008D364D" w:rsidP="00986DFE">
            <w:pPr>
              <w:ind w:left="284" w:right="254"/>
              <w:jc w:val="center"/>
              <w:rPr>
                <w:color w:val="000000"/>
                <w:sz w:val="16"/>
                <w:szCs w:val="16"/>
              </w:rPr>
            </w:pPr>
            <w:r w:rsidRPr="00152977">
              <w:rPr>
                <w:color w:val="000000"/>
                <w:sz w:val="16"/>
                <w:szCs w:val="16"/>
              </w:rPr>
              <w:t>[cm]</w:t>
            </w:r>
          </w:p>
        </w:tc>
        <w:tc>
          <w:tcPr>
            <w:tcW w:w="934" w:type="dxa"/>
            <w:tcBorders>
              <w:top w:val="nil"/>
              <w:bottom w:val="single" w:sz="4" w:space="0" w:color="auto"/>
            </w:tcBorders>
            <w:tcMar>
              <w:top w:w="0" w:type="dxa"/>
              <w:left w:w="30" w:type="dxa"/>
              <w:bottom w:w="0" w:type="dxa"/>
              <w:right w:w="30" w:type="dxa"/>
            </w:tcMar>
            <w:vAlign w:val="center"/>
          </w:tcPr>
          <w:p w14:paraId="2C357D2F" w14:textId="39DAEA3C" w:rsidR="008D364D" w:rsidRPr="00152977" w:rsidRDefault="008D364D" w:rsidP="00986DFE">
            <w:pPr>
              <w:ind w:left="284" w:right="254"/>
              <w:jc w:val="center"/>
              <w:rPr>
                <w:color w:val="000000"/>
                <w:sz w:val="16"/>
                <w:szCs w:val="16"/>
              </w:rPr>
            </w:pPr>
            <w:r w:rsidRPr="00152977">
              <w:rPr>
                <w:color w:val="000000"/>
                <w:sz w:val="16"/>
                <w:szCs w:val="16"/>
              </w:rPr>
              <w:t>[cm]</w:t>
            </w:r>
          </w:p>
        </w:tc>
      </w:tr>
      <w:tr w:rsidR="00B95014" w14:paraId="3CACAA26" w14:textId="77777777" w:rsidTr="00152977">
        <w:trPr>
          <w:trHeight w:val="262"/>
          <w:jc w:val="center"/>
        </w:trPr>
        <w:tc>
          <w:tcPr>
            <w:tcW w:w="934" w:type="dxa"/>
            <w:tcBorders>
              <w:top w:val="single" w:sz="4" w:space="0" w:color="auto"/>
            </w:tcBorders>
            <w:shd w:val="clear" w:color="auto" w:fill="D9D9D9" w:themeFill="background1" w:themeFillShade="D9"/>
            <w:tcMar>
              <w:top w:w="0" w:type="dxa"/>
              <w:left w:w="30" w:type="dxa"/>
              <w:bottom w:w="0" w:type="dxa"/>
              <w:right w:w="30" w:type="dxa"/>
            </w:tcMar>
            <w:vAlign w:val="center"/>
          </w:tcPr>
          <w:p w14:paraId="59A6F168" w14:textId="4FA431F3" w:rsidR="00B95014" w:rsidRPr="00152977" w:rsidRDefault="008D364D" w:rsidP="00986DFE">
            <w:pPr>
              <w:ind w:left="284" w:right="254"/>
              <w:jc w:val="center"/>
              <w:rPr>
                <w:color w:val="000000"/>
                <w:sz w:val="16"/>
                <w:szCs w:val="16"/>
              </w:rPr>
            </w:pPr>
            <w:r w:rsidRPr="00152977">
              <w:rPr>
                <w:color w:val="000000"/>
                <w:sz w:val="16"/>
                <w:szCs w:val="16"/>
              </w:rPr>
              <w:t>Moda</w:t>
            </w:r>
          </w:p>
        </w:tc>
        <w:tc>
          <w:tcPr>
            <w:tcW w:w="934" w:type="dxa"/>
            <w:tcBorders>
              <w:top w:val="single" w:sz="4" w:space="0" w:color="auto"/>
            </w:tcBorders>
            <w:shd w:val="clear" w:color="auto" w:fill="D9D9D9" w:themeFill="background1" w:themeFillShade="D9"/>
            <w:tcMar>
              <w:top w:w="0" w:type="dxa"/>
              <w:left w:w="30" w:type="dxa"/>
              <w:bottom w:w="0" w:type="dxa"/>
              <w:right w:w="30" w:type="dxa"/>
            </w:tcMar>
            <w:vAlign w:val="center"/>
          </w:tcPr>
          <w:p w14:paraId="7487FDF7" w14:textId="7F6AE4FD" w:rsidR="00B95014" w:rsidRPr="00152977" w:rsidRDefault="008D364D" w:rsidP="00986DFE">
            <w:pPr>
              <w:ind w:left="284" w:right="254"/>
              <w:jc w:val="center"/>
              <w:rPr>
                <w:color w:val="000000"/>
                <w:sz w:val="16"/>
                <w:szCs w:val="16"/>
              </w:rPr>
            </w:pPr>
            <w:r w:rsidRPr="00152977">
              <w:rPr>
                <w:color w:val="000000"/>
                <w:sz w:val="16"/>
                <w:szCs w:val="16"/>
              </w:rPr>
              <w:t>11,80</w:t>
            </w:r>
          </w:p>
        </w:tc>
        <w:tc>
          <w:tcPr>
            <w:tcW w:w="934" w:type="dxa"/>
            <w:tcBorders>
              <w:top w:val="single" w:sz="4" w:space="0" w:color="auto"/>
            </w:tcBorders>
            <w:shd w:val="clear" w:color="auto" w:fill="D9D9D9" w:themeFill="background1" w:themeFillShade="D9"/>
            <w:tcMar>
              <w:top w:w="0" w:type="dxa"/>
              <w:left w:w="30" w:type="dxa"/>
              <w:bottom w:w="0" w:type="dxa"/>
              <w:right w:w="30" w:type="dxa"/>
            </w:tcMar>
            <w:vAlign w:val="center"/>
          </w:tcPr>
          <w:p w14:paraId="2026EF1C" w14:textId="2C6FEB7A" w:rsidR="00B95014" w:rsidRPr="00152977" w:rsidRDefault="008D364D" w:rsidP="00986DFE">
            <w:pPr>
              <w:ind w:left="284" w:right="254"/>
              <w:jc w:val="center"/>
              <w:rPr>
                <w:color w:val="000000"/>
                <w:sz w:val="16"/>
                <w:szCs w:val="16"/>
              </w:rPr>
            </w:pPr>
            <w:r w:rsidRPr="00152977">
              <w:rPr>
                <w:color w:val="000000"/>
                <w:sz w:val="16"/>
                <w:szCs w:val="16"/>
              </w:rPr>
              <w:t>8,90</w:t>
            </w:r>
          </w:p>
        </w:tc>
        <w:tc>
          <w:tcPr>
            <w:tcW w:w="934" w:type="dxa"/>
            <w:tcBorders>
              <w:top w:val="single" w:sz="4" w:space="0" w:color="auto"/>
            </w:tcBorders>
            <w:shd w:val="clear" w:color="auto" w:fill="D9D9D9" w:themeFill="background1" w:themeFillShade="D9"/>
            <w:tcMar>
              <w:top w:w="0" w:type="dxa"/>
              <w:left w:w="30" w:type="dxa"/>
              <w:bottom w:w="0" w:type="dxa"/>
              <w:right w:w="30" w:type="dxa"/>
            </w:tcMar>
            <w:vAlign w:val="center"/>
          </w:tcPr>
          <w:p w14:paraId="10AFBAC0" w14:textId="002E64D7" w:rsidR="00B95014" w:rsidRPr="00152977" w:rsidRDefault="008D364D" w:rsidP="00986DFE">
            <w:pPr>
              <w:ind w:left="284" w:right="254"/>
              <w:jc w:val="center"/>
              <w:rPr>
                <w:color w:val="000000"/>
                <w:sz w:val="16"/>
                <w:szCs w:val="16"/>
              </w:rPr>
            </w:pPr>
            <w:r w:rsidRPr="00152977">
              <w:rPr>
                <w:color w:val="000000"/>
                <w:sz w:val="16"/>
                <w:szCs w:val="16"/>
              </w:rPr>
              <w:t>13,20</w:t>
            </w:r>
          </w:p>
        </w:tc>
        <w:tc>
          <w:tcPr>
            <w:tcW w:w="934" w:type="dxa"/>
            <w:tcBorders>
              <w:top w:val="single" w:sz="4" w:space="0" w:color="auto"/>
            </w:tcBorders>
            <w:shd w:val="clear" w:color="auto" w:fill="D9D9D9" w:themeFill="background1" w:themeFillShade="D9"/>
            <w:tcMar>
              <w:top w:w="0" w:type="dxa"/>
              <w:left w:w="30" w:type="dxa"/>
              <w:bottom w:w="0" w:type="dxa"/>
              <w:right w:w="30" w:type="dxa"/>
            </w:tcMar>
            <w:vAlign w:val="center"/>
          </w:tcPr>
          <w:p w14:paraId="409C065B" w14:textId="5428FC21" w:rsidR="00B95014" w:rsidRPr="00152977" w:rsidRDefault="008D364D" w:rsidP="00986DFE">
            <w:pPr>
              <w:ind w:left="284" w:right="254"/>
              <w:jc w:val="center"/>
              <w:rPr>
                <w:color w:val="000000"/>
                <w:sz w:val="16"/>
                <w:szCs w:val="16"/>
              </w:rPr>
            </w:pPr>
            <w:r w:rsidRPr="00152977">
              <w:rPr>
                <w:color w:val="000000"/>
                <w:sz w:val="16"/>
                <w:szCs w:val="16"/>
              </w:rPr>
              <w:t>9,50</w:t>
            </w:r>
          </w:p>
        </w:tc>
      </w:tr>
      <w:tr w:rsidR="00B95014" w14:paraId="263BF709" w14:textId="77777777" w:rsidTr="00152977">
        <w:trPr>
          <w:trHeight w:val="262"/>
          <w:jc w:val="center"/>
        </w:trPr>
        <w:tc>
          <w:tcPr>
            <w:tcW w:w="934" w:type="dxa"/>
            <w:tcMar>
              <w:top w:w="0" w:type="dxa"/>
              <w:left w:w="30" w:type="dxa"/>
              <w:bottom w:w="0" w:type="dxa"/>
              <w:right w:w="30" w:type="dxa"/>
            </w:tcMar>
            <w:vAlign w:val="center"/>
          </w:tcPr>
          <w:p w14:paraId="47084C85" w14:textId="2F9F4DE3" w:rsidR="00B95014" w:rsidRPr="00152977" w:rsidRDefault="008D364D" w:rsidP="00986DFE">
            <w:pPr>
              <w:ind w:left="284" w:right="254"/>
              <w:jc w:val="center"/>
              <w:rPr>
                <w:color w:val="000000"/>
                <w:sz w:val="16"/>
                <w:szCs w:val="16"/>
              </w:rPr>
            </w:pPr>
            <w:r w:rsidRPr="00152977">
              <w:rPr>
                <w:color w:val="000000"/>
                <w:sz w:val="16"/>
                <w:szCs w:val="16"/>
              </w:rPr>
              <w:t>Rango</w:t>
            </w:r>
          </w:p>
        </w:tc>
        <w:tc>
          <w:tcPr>
            <w:tcW w:w="934" w:type="dxa"/>
            <w:tcMar>
              <w:top w:w="0" w:type="dxa"/>
              <w:left w:w="30" w:type="dxa"/>
              <w:bottom w:w="0" w:type="dxa"/>
              <w:right w:w="30" w:type="dxa"/>
            </w:tcMar>
            <w:vAlign w:val="center"/>
          </w:tcPr>
          <w:p w14:paraId="246C668E" w14:textId="559DF107" w:rsidR="00B95014" w:rsidRPr="00152977" w:rsidRDefault="008D364D" w:rsidP="00986DFE">
            <w:pPr>
              <w:ind w:left="284" w:right="254"/>
              <w:jc w:val="center"/>
              <w:rPr>
                <w:color w:val="000000"/>
                <w:sz w:val="16"/>
                <w:szCs w:val="16"/>
              </w:rPr>
            </w:pPr>
            <w:r w:rsidRPr="00152977">
              <w:rPr>
                <w:color w:val="000000"/>
                <w:sz w:val="16"/>
                <w:szCs w:val="16"/>
              </w:rPr>
              <w:t>14,20</w:t>
            </w:r>
          </w:p>
        </w:tc>
        <w:tc>
          <w:tcPr>
            <w:tcW w:w="934" w:type="dxa"/>
            <w:tcMar>
              <w:top w:w="0" w:type="dxa"/>
              <w:left w:w="30" w:type="dxa"/>
              <w:bottom w:w="0" w:type="dxa"/>
              <w:right w:w="30" w:type="dxa"/>
            </w:tcMar>
            <w:vAlign w:val="center"/>
          </w:tcPr>
          <w:p w14:paraId="6DA72010" w14:textId="06DEC708" w:rsidR="00B95014" w:rsidRPr="00152977" w:rsidRDefault="008D364D" w:rsidP="00986DFE">
            <w:pPr>
              <w:ind w:left="284" w:right="254"/>
              <w:jc w:val="center"/>
              <w:rPr>
                <w:color w:val="000000"/>
                <w:sz w:val="16"/>
                <w:szCs w:val="16"/>
              </w:rPr>
            </w:pPr>
            <w:r w:rsidRPr="00152977">
              <w:rPr>
                <w:color w:val="000000"/>
                <w:sz w:val="16"/>
                <w:szCs w:val="16"/>
              </w:rPr>
              <w:t>10,90</w:t>
            </w:r>
          </w:p>
        </w:tc>
        <w:tc>
          <w:tcPr>
            <w:tcW w:w="934" w:type="dxa"/>
            <w:tcMar>
              <w:top w:w="0" w:type="dxa"/>
              <w:left w:w="30" w:type="dxa"/>
              <w:bottom w:w="0" w:type="dxa"/>
              <w:right w:w="30" w:type="dxa"/>
            </w:tcMar>
            <w:vAlign w:val="center"/>
          </w:tcPr>
          <w:p w14:paraId="3F85F4C8" w14:textId="18C3624B" w:rsidR="00B95014" w:rsidRPr="00152977" w:rsidRDefault="008D364D" w:rsidP="00986DFE">
            <w:pPr>
              <w:ind w:left="284" w:right="254"/>
              <w:jc w:val="center"/>
              <w:rPr>
                <w:color w:val="000000"/>
                <w:sz w:val="16"/>
                <w:szCs w:val="16"/>
              </w:rPr>
            </w:pPr>
            <w:r w:rsidRPr="00152977">
              <w:rPr>
                <w:color w:val="000000"/>
                <w:sz w:val="16"/>
                <w:szCs w:val="16"/>
              </w:rPr>
              <w:t>13,40</w:t>
            </w:r>
          </w:p>
        </w:tc>
        <w:tc>
          <w:tcPr>
            <w:tcW w:w="934" w:type="dxa"/>
            <w:tcMar>
              <w:top w:w="0" w:type="dxa"/>
              <w:left w:w="30" w:type="dxa"/>
              <w:bottom w:w="0" w:type="dxa"/>
              <w:right w:w="30" w:type="dxa"/>
            </w:tcMar>
            <w:vAlign w:val="center"/>
          </w:tcPr>
          <w:p w14:paraId="110C76F3" w14:textId="0966A35D" w:rsidR="00B95014" w:rsidRPr="00152977" w:rsidRDefault="008D364D" w:rsidP="00986DFE">
            <w:pPr>
              <w:ind w:left="284" w:right="254"/>
              <w:jc w:val="center"/>
              <w:rPr>
                <w:color w:val="000000"/>
                <w:sz w:val="16"/>
                <w:szCs w:val="16"/>
              </w:rPr>
            </w:pPr>
            <w:r w:rsidRPr="00152977">
              <w:rPr>
                <w:color w:val="000000"/>
                <w:sz w:val="16"/>
                <w:szCs w:val="16"/>
              </w:rPr>
              <w:t>12,00</w:t>
            </w:r>
          </w:p>
        </w:tc>
      </w:tr>
      <w:tr w:rsidR="00B95014" w14:paraId="7165245C" w14:textId="77777777" w:rsidTr="00152977">
        <w:trPr>
          <w:trHeight w:val="262"/>
          <w:jc w:val="center"/>
        </w:trPr>
        <w:tc>
          <w:tcPr>
            <w:tcW w:w="934" w:type="dxa"/>
            <w:shd w:val="clear" w:color="auto" w:fill="D9D9D9" w:themeFill="background1" w:themeFillShade="D9"/>
            <w:tcMar>
              <w:top w:w="0" w:type="dxa"/>
              <w:left w:w="30" w:type="dxa"/>
              <w:bottom w:w="0" w:type="dxa"/>
              <w:right w:w="30" w:type="dxa"/>
            </w:tcMar>
            <w:vAlign w:val="center"/>
          </w:tcPr>
          <w:p w14:paraId="6580D4EE" w14:textId="3D4FDF1C" w:rsidR="00B95014" w:rsidRPr="00152977" w:rsidRDefault="008D364D" w:rsidP="00986DFE">
            <w:pPr>
              <w:ind w:left="284" w:right="254"/>
              <w:jc w:val="center"/>
              <w:rPr>
                <w:color w:val="000000"/>
                <w:sz w:val="16"/>
                <w:szCs w:val="16"/>
              </w:rPr>
            </w:pPr>
            <w:r w:rsidRPr="00152977">
              <w:rPr>
                <w:color w:val="000000"/>
                <w:sz w:val="16"/>
                <w:szCs w:val="16"/>
              </w:rPr>
              <w:t>CV (%)</w:t>
            </w:r>
          </w:p>
        </w:tc>
        <w:tc>
          <w:tcPr>
            <w:tcW w:w="934" w:type="dxa"/>
            <w:shd w:val="clear" w:color="auto" w:fill="D9D9D9" w:themeFill="background1" w:themeFillShade="D9"/>
            <w:tcMar>
              <w:top w:w="0" w:type="dxa"/>
              <w:left w:w="30" w:type="dxa"/>
              <w:bottom w:w="0" w:type="dxa"/>
              <w:right w:w="30" w:type="dxa"/>
            </w:tcMar>
            <w:vAlign w:val="center"/>
          </w:tcPr>
          <w:p w14:paraId="1A75A54D" w14:textId="4EA81069" w:rsidR="00B95014" w:rsidRPr="00152977" w:rsidRDefault="008D364D" w:rsidP="00986DFE">
            <w:pPr>
              <w:ind w:left="284" w:right="254"/>
              <w:jc w:val="center"/>
              <w:rPr>
                <w:color w:val="000000"/>
                <w:sz w:val="16"/>
                <w:szCs w:val="16"/>
              </w:rPr>
            </w:pPr>
            <w:r w:rsidRPr="00152977">
              <w:rPr>
                <w:color w:val="000000"/>
                <w:sz w:val="16"/>
                <w:szCs w:val="16"/>
              </w:rPr>
              <w:t>20,54</w:t>
            </w:r>
          </w:p>
        </w:tc>
        <w:tc>
          <w:tcPr>
            <w:tcW w:w="934" w:type="dxa"/>
            <w:shd w:val="clear" w:color="auto" w:fill="D9D9D9" w:themeFill="background1" w:themeFillShade="D9"/>
            <w:tcMar>
              <w:top w:w="0" w:type="dxa"/>
              <w:left w:w="30" w:type="dxa"/>
              <w:bottom w:w="0" w:type="dxa"/>
              <w:right w:w="30" w:type="dxa"/>
            </w:tcMar>
            <w:vAlign w:val="center"/>
          </w:tcPr>
          <w:p w14:paraId="2E533199" w14:textId="5A6827D7" w:rsidR="00B95014" w:rsidRPr="00152977" w:rsidRDefault="008D364D" w:rsidP="00986DFE">
            <w:pPr>
              <w:ind w:left="284" w:right="254"/>
              <w:jc w:val="center"/>
              <w:rPr>
                <w:color w:val="000000"/>
                <w:sz w:val="16"/>
                <w:szCs w:val="16"/>
              </w:rPr>
            </w:pPr>
            <w:r w:rsidRPr="00152977">
              <w:rPr>
                <w:color w:val="000000"/>
                <w:sz w:val="16"/>
                <w:szCs w:val="16"/>
              </w:rPr>
              <w:t>21,36</w:t>
            </w:r>
          </w:p>
        </w:tc>
        <w:tc>
          <w:tcPr>
            <w:tcW w:w="934" w:type="dxa"/>
            <w:shd w:val="clear" w:color="auto" w:fill="D9D9D9" w:themeFill="background1" w:themeFillShade="D9"/>
            <w:tcMar>
              <w:top w:w="0" w:type="dxa"/>
              <w:left w:w="30" w:type="dxa"/>
              <w:bottom w:w="0" w:type="dxa"/>
              <w:right w:w="30" w:type="dxa"/>
            </w:tcMar>
            <w:vAlign w:val="center"/>
          </w:tcPr>
          <w:p w14:paraId="48A27E04" w14:textId="6E68006C" w:rsidR="00B95014" w:rsidRPr="00152977" w:rsidRDefault="008D364D" w:rsidP="00986DFE">
            <w:pPr>
              <w:ind w:left="284" w:right="254"/>
              <w:jc w:val="center"/>
              <w:rPr>
                <w:color w:val="000000"/>
                <w:sz w:val="16"/>
                <w:szCs w:val="16"/>
              </w:rPr>
            </w:pPr>
            <w:r w:rsidRPr="00152977">
              <w:rPr>
                <w:color w:val="000000"/>
                <w:sz w:val="16"/>
                <w:szCs w:val="16"/>
              </w:rPr>
              <w:t>18,89</w:t>
            </w:r>
          </w:p>
        </w:tc>
        <w:tc>
          <w:tcPr>
            <w:tcW w:w="934" w:type="dxa"/>
            <w:shd w:val="clear" w:color="auto" w:fill="D9D9D9" w:themeFill="background1" w:themeFillShade="D9"/>
            <w:tcMar>
              <w:top w:w="0" w:type="dxa"/>
              <w:left w:w="30" w:type="dxa"/>
              <w:bottom w:w="0" w:type="dxa"/>
              <w:right w:w="30" w:type="dxa"/>
            </w:tcMar>
            <w:vAlign w:val="center"/>
          </w:tcPr>
          <w:p w14:paraId="1CC94B94" w14:textId="30BA65A0" w:rsidR="00B95014" w:rsidRPr="00152977" w:rsidRDefault="008D364D" w:rsidP="00986DFE">
            <w:pPr>
              <w:ind w:left="284" w:right="254"/>
              <w:jc w:val="center"/>
              <w:rPr>
                <w:color w:val="000000"/>
                <w:sz w:val="16"/>
                <w:szCs w:val="16"/>
              </w:rPr>
            </w:pPr>
            <w:r w:rsidRPr="00152977">
              <w:rPr>
                <w:color w:val="000000"/>
                <w:sz w:val="16"/>
                <w:szCs w:val="16"/>
              </w:rPr>
              <w:t>22,19</w:t>
            </w:r>
          </w:p>
        </w:tc>
      </w:tr>
    </w:tbl>
    <w:p w14:paraId="5030D515" w14:textId="77777777" w:rsidR="00B95014" w:rsidRDefault="00B95014" w:rsidP="00986D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rPr>
      </w:pPr>
    </w:p>
    <w:p w14:paraId="3ED967D6" w14:textId="34669C0E" w:rsidR="00B95014" w:rsidRPr="005D253D" w:rsidRDefault="008C38BF" w:rsidP="008C38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El ancho máximo de las tablas se ajustará al de la columna de texto, que es de 8.2 cm. Sin embargo, si las tablas son consideradas esenciales y de gran importancia para el contenido del resumen, se permitirá su inclusión con un ancho mayor. En tales casos, las tablas podrán ser presentadas con un ancho superior, siempre y cuando estén centradas en la página para mantener una apariencia visual equilibrada y agradable. Esta flexibilidad garantiza que las tablas cruciales se integren de manera efectiva en el documento, sin comprometer su legibilidad o estética.</w:t>
      </w:r>
      <w:r>
        <w:rPr>
          <w:color w:val="000000"/>
          <w:sz w:val="18"/>
          <w:szCs w:val="18"/>
          <w:lang w:val="es-CO"/>
        </w:rPr>
        <w:br/>
      </w:r>
    </w:p>
    <w:p w14:paraId="35714280" w14:textId="77777777" w:rsidR="00B95014" w:rsidRPr="005D253D" w:rsidRDefault="001A25F6" w:rsidP="00986DF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sidRPr="005D253D">
        <w:rPr>
          <w:rFonts w:ascii="Arial" w:eastAsia="Arial" w:hAnsi="Arial" w:cs="Arial"/>
          <w:b/>
          <w:color w:val="000000"/>
          <w:lang w:val="es-CO"/>
        </w:rPr>
        <w:t>Referencias</w:t>
      </w:r>
    </w:p>
    <w:p w14:paraId="219A927F" w14:textId="77777777" w:rsidR="008C38BF" w:rsidRPr="008C38BF" w:rsidRDefault="008C38BF" w:rsidP="008C38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8C38BF">
        <w:rPr>
          <w:color w:val="000000"/>
          <w:sz w:val="18"/>
          <w:szCs w:val="18"/>
          <w:lang w:val="es-CO"/>
        </w:rPr>
        <w:t>Dentro del texto, las referencias se señalarán utilizando el nombre del autor o autores junto con el año de publicación. Por ejemplo, se puede citar como "Takeuchi (2020)" o simplemente "(Takeuchi, 1988)" en el cuerpo del texto.</w:t>
      </w:r>
    </w:p>
    <w:p w14:paraId="41F2D87F" w14:textId="63D89A20" w:rsidR="008C38BF" w:rsidRPr="008C38BF" w:rsidRDefault="00EE70AC" w:rsidP="008C38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EE70AC">
        <w:rPr>
          <w:color w:val="000000"/>
          <w:sz w:val="18"/>
          <w:szCs w:val="18"/>
          <w:lang w:val="es-CO"/>
        </w:rPr>
        <w:t xml:space="preserve">En la sección de referencias, se listarán todas las referencias usadas en el documento, ordenadas alfabéticamente por el apellido del primer autor y sus iniciales. Se incluirá el autor, año de publicación y el título de la referencia, usando comillas para los artículos </w:t>
      </w:r>
      <w:r w:rsidRPr="00EE70AC">
        <w:rPr>
          <w:color w:val="000000"/>
          <w:sz w:val="18"/>
          <w:szCs w:val="18"/>
          <w:lang w:val="es-CO"/>
        </w:rPr>
        <w:lastRenderedPageBreak/>
        <w:t>y cursiva para los libros. Para los artículos, se añadirá el nombre de la revista; para los libros, la editorial. Si es necesario, se agregará información adicional como lugar de publicación y páginas. Se permite incluir cualquier otra información relevante para identificar la referencia.</w:t>
      </w:r>
    </w:p>
    <w:p w14:paraId="51F35E2B" w14:textId="77777777" w:rsidR="00B95014" w:rsidRPr="005D253D" w:rsidRDefault="00B95014" w:rsidP="008C3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54"/>
        <w:jc w:val="both"/>
        <w:rPr>
          <w:rFonts w:ascii="Arial" w:eastAsia="Arial" w:hAnsi="Arial" w:cs="Arial"/>
          <w:color w:val="000000"/>
          <w:sz w:val="18"/>
          <w:szCs w:val="18"/>
          <w:lang w:val="es-CO"/>
        </w:rPr>
      </w:pPr>
    </w:p>
    <w:p w14:paraId="00707A75" w14:textId="77777777" w:rsidR="00B95014" w:rsidRPr="005D253D" w:rsidRDefault="001A25F6" w:rsidP="00986DF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sidRPr="005D253D">
        <w:rPr>
          <w:rFonts w:ascii="Arial" w:eastAsia="Arial" w:hAnsi="Arial" w:cs="Arial"/>
          <w:b/>
          <w:color w:val="000000"/>
          <w:lang w:val="es-CO"/>
        </w:rPr>
        <w:t>Ejemplo de Referencias Bibliográficas</w:t>
      </w:r>
    </w:p>
    <w:p w14:paraId="76167E04" w14:textId="77777777" w:rsidR="00B95014" w:rsidRDefault="001A25F6" w:rsidP="00986DFE">
      <w:pPr>
        <w:widowControl/>
        <w:pBdr>
          <w:top w:val="nil"/>
          <w:left w:val="nil"/>
          <w:bottom w:val="nil"/>
          <w:right w:val="nil"/>
          <w:between w:val="nil"/>
        </w:pBdr>
        <w:tabs>
          <w:tab w:val="left" w:pos="0"/>
          <w:tab w:val="left" w:pos="1091"/>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firstLine="6"/>
        <w:jc w:val="both"/>
        <w:rPr>
          <w:color w:val="000000"/>
          <w:sz w:val="16"/>
          <w:szCs w:val="16"/>
        </w:rPr>
      </w:pPr>
      <w:proofErr w:type="spellStart"/>
      <w:r w:rsidRPr="005D253D">
        <w:rPr>
          <w:b/>
          <w:color w:val="000000"/>
          <w:sz w:val="16"/>
          <w:szCs w:val="16"/>
          <w:lang w:val="es-CO"/>
        </w:rPr>
        <w:t>Hoffmans</w:t>
      </w:r>
      <w:proofErr w:type="spellEnd"/>
      <w:r w:rsidRPr="005D253D">
        <w:rPr>
          <w:b/>
          <w:color w:val="000000"/>
          <w:sz w:val="16"/>
          <w:szCs w:val="16"/>
          <w:lang w:val="es-CO"/>
        </w:rPr>
        <w:t xml:space="preserve">, G.J.C.M. and H.J. </w:t>
      </w:r>
      <w:proofErr w:type="spellStart"/>
      <w:r w:rsidRPr="005D253D">
        <w:rPr>
          <w:b/>
          <w:color w:val="000000"/>
          <w:sz w:val="16"/>
          <w:szCs w:val="16"/>
          <w:lang w:val="es-CO"/>
        </w:rPr>
        <w:t>Verheij</w:t>
      </w:r>
      <w:proofErr w:type="spellEnd"/>
      <w:r w:rsidRPr="005D253D">
        <w:rPr>
          <w:color w:val="000000"/>
          <w:sz w:val="16"/>
          <w:szCs w:val="16"/>
          <w:lang w:val="es-CO"/>
        </w:rPr>
        <w:t xml:space="preserve"> (1997). </w:t>
      </w:r>
      <w:r>
        <w:rPr>
          <w:i/>
          <w:color w:val="000000"/>
          <w:sz w:val="16"/>
          <w:szCs w:val="16"/>
        </w:rPr>
        <w:t>Scour Manual</w:t>
      </w:r>
      <w:r>
        <w:rPr>
          <w:color w:val="000000"/>
          <w:sz w:val="16"/>
          <w:szCs w:val="16"/>
        </w:rPr>
        <w:t>. A.A. Balkema, Rotterdam, The Netherlands.</w:t>
      </w:r>
    </w:p>
    <w:p w14:paraId="57ED6367" w14:textId="77777777" w:rsidR="00B95014" w:rsidRDefault="001A25F6" w:rsidP="00986DFE">
      <w:pPr>
        <w:widowControl/>
        <w:pBdr>
          <w:top w:val="nil"/>
          <w:left w:val="nil"/>
          <w:bottom w:val="nil"/>
          <w:right w:val="nil"/>
          <w:between w:val="nil"/>
        </w:pBdr>
        <w:tabs>
          <w:tab w:val="left" w:pos="0"/>
          <w:tab w:val="left" w:pos="1091"/>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firstLine="6"/>
        <w:jc w:val="both"/>
        <w:rPr>
          <w:color w:val="000000"/>
          <w:sz w:val="16"/>
          <w:szCs w:val="16"/>
        </w:rPr>
      </w:pPr>
      <w:r>
        <w:rPr>
          <w:b/>
          <w:color w:val="000000"/>
          <w:sz w:val="16"/>
          <w:szCs w:val="16"/>
        </w:rPr>
        <w:t>Maynord, S.T.</w:t>
      </w:r>
      <w:r>
        <w:rPr>
          <w:color w:val="000000"/>
          <w:sz w:val="16"/>
          <w:szCs w:val="16"/>
        </w:rPr>
        <w:t xml:space="preserve"> (1995). “Gabion-Mattress Channel-Protection Design”. </w:t>
      </w:r>
      <w:r>
        <w:rPr>
          <w:i/>
          <w:color w:val="000000"/>
          <w:sz w:val="16"/>
          <w:szCs w:val="16"/>
        </w:rPr>
        <w:t>Journal of Hydraulic Engineering</w:t>
      </w:r>
      <w:r>
        <w:rPr>
          <w:color w:val="000000"/>
          <w:sz w:val="16"/>
          <w:szCs w:val="16"/>
        </w:rPr>
        <w:t>, ASCE, Vol. 121, No. 7, July 1995, pp. 519-522.</w:t>
      </w:r>
    </w:p>
    <w:p w14:paraId="490B46DA" w14:textId="77777777" w:rsidR="00B95014" w:rsidRPr="005D253D" w:rsidRDefault="001A25F6" w:rsidP="00986DFE">
      <w:pPr>
        <w:widowControl/>
        <w:pBdr>
          <w:top w:val="nil"/>
          <w:left w:val="nil"/>
          <w:bottom w:val="nil"/>
          <w:right w:val="nil"/>
          <w:between w:val="nil"/>
        </w:pBdr>
        <w:tabs>
          <w:tab w:val="left" w:pos="567"/>
          <w:tab w:val="left" w:pos="1091"/>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firstLine="6"/>
        <w:jc w:val="both"/>
        <w:rPr>
          <w:rFonts w:ascii="Arial" w:eastAsia="Arial" w:hAnsi="Arial" w:cs="Arial"/>
          <w:color w:val="000000"/>
          <w:sz w:val="16"/>
          <w:szCs w:val="16"/>
          <w:lang w:val="es-CO"/>
        </w:rPr>
      </w:pPr>
      <w:r>
        <w:rPr>
          <w:b/>
          <w:color w:val="000000"/>
          <w:sz w:val="16"/>
          <w:szCs w:val="16"/>
        </w:rPr>
        <w:t>Pilarczyk, K. W.</w:t>
      </w:r>
      <w:r>
        <w:rPr>
          <w:color w:val="000000"/>
          <w:sz w:val="16"/>
          <w:szCs w:val="16"/>
        </w:rPr>
        <w:t xml:space="preserve"> (2001). “Unification of Stability Formulae for Revetments”. </w:t>
      </w:r>
      <w:proofErr w:type="spellStart"/>
      <w:r w:rsidRPr="005D253D">
        <w:rPr>
          <w:i/>
          <w:color w:val="000000"/>
          <w:sz w:val="16"/>
          <w:szCs w:val="16"/>
          <w:lang w:val="es-CO"/>
        </w:rPr>
        <w:t>Proceedings</w:t>
      </w:r>
      <w:proofErr w:type="spellEnd"/>
      <w:r w:rsidRPr="005D253D">
        <w:rPr>
          <w:i/>
          <w:color w:val="000000"/>
          <w:sz w:val="16"/>
          <w:szCs w:val="16"/>
          <w:lang w:val="es-CO"/>
        </w:rPr>
        <w:t xml:space="preserve"> </w:t>
      </w:r>
      <w:proofErr w:type="spellStart"/>
      <w:r w:rsidRPr="005D253D">
        <w:rPr>
          <w:i/>
          <w:color w:val="000000"/>
          <w:sz w:val="16"/>
          <w:szCs w:val="16"/>
          <w:lang w:val="es-CO"/>
        </w:rPr>
        <w:t>of</w:t>
      </w:r>
      <w:proofErr w:type="spellEnd"/>
      <w:r w:rsidRPr="005D253D">
        <w:rPr>
          <w:i/>
          <w:color w:val="000000"/>
          <w:sz w:val="16"/>
          <w:szCs w:val="16"/>
          <w:lang w:val="es-CO"/>
        </w:rPr>
        <w:t xml:space="preserve"> </w:t>
      </w:r>
      <w:proofErr w:type="spellStart"/>
      <w:r w:rsidRPr="005D253D">
        <w:rPr>
          <w:i/>
          <w:color w:val="000000"/>
          <w:sz w:val="16"/>
          <w:szCs w:val="16"/>
          <w:lang w:val="es-CO"/>
        </w:rPr>
        <w:t>the</w:t>
      </w:r>
      <w:proofErr w:type="spellEnd"/>
      <w:r w:rsidRPr="005D253D">
        <w:rPr>
          <w:i/>
          <w:color w:val="000000"/>
          <w:sz w:val="16"/>
          <w:szCs w:val="16"/>
          <w:lang w:val="es-CO"/>
        </w:rPr>
        <w:t xml:space="preserve"> IAHR XXIX International </w:t>
      </w:r>
      <w:proofErr w:type="spellStart"/>
      <w:r w:rsidRPr="005D253D">
        <w:rPr>
          <w:i/>
          <w:color w:val="000000"/>
          <w:sz w:val="16"/>
          <w:szCs w:val="16"/>
          <w:lang w:val="es-CO"/>
        </w:rPr>
        <w:t>Congress</w:t>
      </w:r>
      <w:proofErr w:type="spellEnd"/>
      <w:r w:rsidRPr="005D253D">
        <w:rPr>
          <w:color w:val="000000"/>
          <w:sz w:val="16"/>
          <w:szCs w:val="16"/>
          <w:lang w:val="es-CO"/>
        </w:rPr>
        <w:t>, Beijing, China.</w:t>
      </w:r>
    </w:p>
    <w:p w14:paraId="50A9EA44" w14:textId="77777777" w:rsidR="00B95014" w:rsidRPr="005D253D" w:rsidRDefault="00B95014" w:rsidP="0098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54"/>
        <w:jc w:val="both"/>
        <w:rPr>
          <w:rFonts w:ascii="Arial" w:eastAsia="Arial" w:hAnsi="Arial" w:cs="Arial"/>
          <w:color w:val="000000"/>
          <w:sz w:val="18"/>
          <w:szCs w:val="18"/>
          <w:lang w:val="es-CO"/>
        </w:rPr>
      </w:pPr>
    </w:p>
    <w:p w14:paraId="218D2113" w14:textId="77777777" w:rsidR="00B95014" w:rsidRPr="005D253D" w:rsidRDefault="001A25F6" w:rsidP="00986DFE">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284" w:right="254"/>
        <w:jc w:val="both"/>
        <w:rPr>
          <w:rFonts w:ascii="Arial" w:eastAsia="Arial" w:hAnsi="Arial" w:cs="Arial"/>
          <w:b/>
          <w:color w:val="000000"/>
          <w:sz w:val="18"/>
          <w:szCs w:val="18"/>
          <w:lang w:val="es-CO"/>
        </w:rPr>
      </w:pPr>
      <w:r w:rsidRPr="005D253D">
        <w:rPr>
          <w:rFonts w:ascii="Arial" w:eastAsia="Arial" w:hAnsi="Arial" w:cs="Arial"/>
          <w:b/>
          <w:color w:val="000000"/>
          <w:lang w:val="es-CO"/>
        </w:rPr>
        <w:t>Envío de los Trabajos</w:t>
      </w:r>
    </w:p>
    <w:p w14:paraId="11F9E9E0" w14:textId="4671C341" w:rsidR="00B95014" w:rsidRPr="00EE70AC" w:rsidRDefault="001A25F6" w:rsidP="00EE70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284" w:right="254"/>
        <w:jc w:val="both"/>
        <w:rPr>
          <w:color w:val="000000"/>
          <w:sz w:val="18"/>
          <w:szCs w:val="18"/>
          <w:lang w:val="es-CO"/>
        </w:rPr>
      </w:pPr>
      <w:r w:rsidRPr="005D253D">
        <w:rPr>
          <w:color w:val="000000"/>
          <w:sz w:val="18"/>
          <w:szCs w:val="18"/>
          <w:lang w:val="es-CO"/>
        </w:rPr>
        <w:t xml:space="preserve">Los trabajos deberán ser enviados en </w:t>
      </w:r>
      <w:proofErr w:type="spellStart"/>
      <w:r w:rsidRPr="005D253D">
        <w:rPr>
          <w:color w:val="000000"/>
          <w:sz w:val="18"/>
          <w:szCs w:val="18"/>
          <w:lang w:val="es-CO"/>
        </w:rPr>
        <w:t>pdf</w:t>
      </w:r>
      <w:proofErr w:type="spellEnd"/>
      <w:r w:rsidRPr="005D253D">
        <w:rPr>
          <w:color w:val="000000"/>
          <w:sz w:val="18"/>
          <w:szCs w:val="18"/>
          <w:lang w:val="es-CO"/>
        </w:rPr>
        <w:t xml:space="preserve"> al correo: ciaba2024_nal@unal.edu.co. Usted podrá proponer qué formato desea presentar si ponencia oral o poster. Cabe resaltar que la modalidad de presentación será evaluada por el comité científico y académico.</w:t>
      </w:r>
    </w:p>
    <w:sectPr w:rsidR="00B95014" w:rsidRPr="00EE70AC" w:rsidSect="008110DB">
      <w:type w:val="continuous"/>
      <w:pgSz w:w="11907" w:h="16839"/>
      <w:pgMar w:top="1701" w:right="1134" w:bottom="1276" w:left="1134" w:header="357" w:footer="357" w:gutter="0"/>
      <w:pgNumType w:start="1"/>
      <w:cols w:num="2" w:space="720" w:equalWidth="0">
        <w:col w:w="4649" w:space="340"/>
        <w:col w:w="464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7D86" w14:textId="77777777" w:rsidR="008110DB" w:rsidRDefault="008110DB">
      <w:r>
        <w:separator/>
      </w:r>
    </w:p>
  </w:endnote>
  <w:endnote w:type="continuationSeparator" w:id="0">
    <w:p w14:paraId="10B49A67" w14:textId="77777777" w:rsidR="008110DB" w:rsidRDefault="0081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D209" w14:textId="77777777" w:rsidR="00B95014" w:rsidRDefault="001A25F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F535240" w14:textId="77777777" w:rsidR="00B95014" w:rsidRDefault="00B95014">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DA66" w14:textId="3FDDD100" w:rsidR="00B95014" w:rsidRDefault="00380176">
    <w:pPr>
      <w:pBdr>
        <w:top w:val="nil"/>
        <w:left w:val="nil"/>
        <w:bottom w:val="nil"/>
        <w:right w:val="nil"/>
        <w:between w:val="nil"/>
      </w:pBdr>
      <w:tabs>
        <w:tab w:val="center" w:pos="4320"/>
        <w:tab w:val="right" w:pos="8640"/>
      </w:tabs>
      <w:jc w:val="center"/>
      <w:rPr>
        <w:color w:val="000000"/>
      </w:rPr>
    </w:pPr>
    <w:r>
      <w:rPr>
        <w:noProof/>
        <w:color w:val="000000"/>
      </w:rPr>
      <w:drawing>
        <wp:anchor distT="0" distB="0" distL="114300" distR="114300" simplePos="0" relativeHeight="251659264" behindDoc="1" locked="0" layoutInCell="1" allowOverlap="1" wp14:anchorId="267E1F1E" wp14:editId="3BFF4064">
          <wp:simplePos x="0" y="0"/>
          <wp:positionH relativeFrom="margin">
            <wp:align>center</wp:align>
          </wp:positionH>
          <wp:positionV relativeFrom="page">
            <wp:posOffset>9950450</wp:posOffset>
          </wp:positionV>
          <wp:extent cx="5829300" cy="538182"/>
          <wp:effectExtent l="0" t="0" r="0" b="0"/>
          <wp:wrapNone/>
          <wp:docPr id="193356563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538182"/>
                  </a:xfrm>
                  <a:prstGeom prst="rect">
                    <a:avLst/>
                  </a:prstGeom>
                  <a:noFill/>
                  <a:ln>
                    <a:noFill/>
                  </a:ln>
                </pic:spPr>
              </pic:pic>
            </a:graphicData>
          </a:graphic>
          <wp14:sizeRelH relativeFrom="margin">
            <wp14:pctWidth>0</wp14:pctWidth>
          </wp14:sizeRelH>
        </wp:anchor>
      </w:drawing>
    </w:r>
  </w:p>
  <w:p w14:paraId="5C1D593D" w14:textId="77777777" w:rsidR="00B95014" w:rsidRDefault="00B95014">
    <w:pPr>
      <w:pBdr>
        <w:top w:val="nil"/>
        <w:left w:val="nil"/>
        <w:bottom w:val="nil"/>
        <w:right w:val="nil"/>
        <w:between w:val="nil"/>
      </w:pBdr>
      <w:tabs>
        <w:tab w:val="center" w:pos="4320"/>
        <w:tab w:val="right" w:pos="8640"/>
      </w:tabs>
      <w:ind w:right="360" w:firstLine="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B10B" w14:textId="77777777" w:rsidR="008110DB" w:rsidRDefault="008110DB">
      <w:r>
        <w:separator/>
      </w:r>
    </w:p>
  </w:footnote>
  <w:footnote w:type="continuationSeparator" w:id="0">
    <w:p w14:paraId="1561B7FB" w14:textId="77777777" w:rsidR="008110DB" w:rsidRDefault="0081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F3DD" w14:textId="3700E1DF" w:rsidR="00B95014" w:rsidRPr="00F238DA" w:rsidRDefault="00F238DA" w:rsidP="00F238DA">
    <w:pPr>
      <w:pStyle w:val="Encabezado"/>
    </w:pPr>
    <w:r>
      <w:rPr>
        <w:noProof/>
      </w:rPr>
      <w:drawing>
        <wp:anchor distT="0" distB="0" distL="114300" distR="114300" simplePos="0" relativeHeight="251658240" behindDoc="1" locked="0" layoutInCell="1" allowOverlap="1" wp14:anchorId="5E61DF2D" wp14:editId="142CA1D0">
          <wp:simplePos x="0" y="0"/>
          <wp:positionH relativeFrom="page">
            <wp:align>left</wp:align>
          </wp:positionH>
          <wp:positionV relativeFrom="page">
            <wp:posOffset>12700</wp:posOffset>
          </wp:positionV>
          <wp:extent cx="7181850" cy="1638300"/>
          <wp:effectExtent l="0" t="0" r="0" b="0"/>
          <wp:wrapNone/>
          <wp:docPr id="9570206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19" t="10527" r="-646" b="7176"/>
                  <a:stretch/>
                </pic:blipFill>
                <pic:spPr bwMode="auto">
                  <a:xfrm>
                    <a:off x="0" y="0"/>
                    <a:ext cx="718185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14"/>
    <w:rsid w:val="0000295E"/>
    <w:rsid w:val="000128E2"/>
    <w:rsid w:val="00033D4C"/>
    <w:rsid w:val="00124687"/>
    <w:rsid w:val="00152977"/>
    <w:rsid w:val="001A25F6"/>
    <w:rsid w:val="00204523"/>
    <w:rsid w:val="00244BE9"/>
    <w:rsid w:val="00380176"/>
    <w:rsid w:val="003B01D3"/>
    <w:rsid w:val="003B3504"/>
    <w:rsid w:val="003C6FF7"/>
    <w:rsid w:val="00430855"/>
    <w:rsid w:val="004A2CDF"/>
    <w:rsid w:val="004B3117"/>
    <w:rsid w:val="004B35AF"/>
    <w:rsid w:val="00553637"/>
    <w:rsid w:val="005D253D"/>
    <w:rsid w:val="00613D99"/>
    <w:rsid w:val="0067247E"/>
    <w:rsid w:val="00673445"/>
    <w:rsid w:val="006B6311"/>
    <w:rsid w:val="007508EE"/>
    <w:rsid w:val="007A72E4"/>
    <w:rsid w:val="008110DB"/>
    <w:rsid w:val="008C38BF"/>
    <w:rsid w:val="008D364D"/>
    <w:rsid w:val="00986DFE"/>
    <w:rsid w:val="009B2186"/>
    <w:rsid w:val="009E2DDA"/>
    <w:rsid w:val="00A1771B"/>
    <w:rsid w:val="00A4699C"/>
    <w:rsid w:val="00A52D6C"/>
    <w:rsid w:val="00A56824"/>
    <w:rsid w:val="00AA497B"/>
    <w:rsid w:val="00AC2745"/>
    <w:rsid w:val="00B64B57"/>
    <w:rsid w:val="00B8473D"/>
    <w:rsid w:val="00B95014"/>
    <w:rsid w:val="00BD2E25"/>
    <w:rsid w:val="00C311C7"/>
    <w:rsid w:val="00C621BA"/>
    <w:rsid w:val="00CB668E"/>
    <w:rsid w:val="00D54E15"/>
    <w:rsid w:val="00DE6351"/>
    <w:rsid w:val="00E1169A"/>
    <w:rsid w:val="00EE70AC"/>
    <w:rsid w:val="00F238DA"/>
    <w:rsid w:val="00FF29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6BEE"/>
  <w15:docId w15:val="{696E1597-FD30-4F76-A3AF-A73E0736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VE"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s-VE"/>
    </w:rPr>
  </w:style>
  <w:style w:type="paragraph" w:styleId="Ttulo1">
    <w:name w:val="heading 1"/>
    <w:basedOn w:val="Normal"/>
    <w:next w:val="Normal"/>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Arial" w:hAnsi="Arial"/>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outlineLvl w:val="2"/>
    </w:pPr>
    <w:rPr>
      <w:rFonts w:ascii="Arial" w:hAnsi="Arial"/>
      <w:sz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semiHidden/>
    <w:qFormat/>
    <w:pPr>
      <w:widowControl/>
    </w:pPr>
    <w:rPr>
      <w:color w:val="000000"/>
      <w:sz w:val="24"/>
    </w:rPr>
  </w:style>
  <w:style w:type="paragraph" w:styleId="Textoindependiente2">
    <w:name w:val="Body Text 2"/>
    <w:basedOn w:val="Normal"/>
    <w:semiHidden/>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jc w:val="both"/>
    </w:pPr>
    <w:rPr>
      <w:color w:val="000000"/>
      <w:sz w:val="18"/>
    </w:rPr>
  </w:style>
  <w:style w:type="paragraph" w:styleId="Descripcin">
    <w:name w:val="caption"/>
    <w:basedOn w:val="Normal"/>
    <w:next w:val="Normal"/>
    <w:qFormat/>
    <w:pPr>
      <w:framePr w:w="8961" w:h="1323" w:hSpace="180" w:wrap="around" w:vAnchor="text" w:hAnchor="page" w:x="1510" w:y="-3"/>
      <w:jc w:val="center"/>
    </w:pPr>
    <w:rPr>
      <w:sz w:val="24"/>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semiHidden/>
    <w:qFormat/>
    <w:pPr>
      <w:tabs>
        <w:tab w:val="center" w:pos="4320"/>
        <w:tab w:val="right" w:pos="8640"/>
      </w:tabs>
    </w:pPr>
  </w:style>
  <w:style w:type="paragraph" w:styleId="Encabezado">
    <w:name w:val="header"/>
    <w:basedOn w:val="Normal"/>
    <w:semiHidden/>
    <w:qFormat/>
    <w:pPr>
      <w:tabs>
        <w:tab w:val="center" w:pos="4320"/>
        <w:tab w:val="right" w:pos="8640"/>
      </w:tabs>
    </w:pPr>
  </w:style>
  <w:style w:type="character" w:styleId="Hipervnculo">
    <w:name w:val="Hyperlink"/>
    <w:basedOn w:val="Fuentedeprrafopredeter"/>
    <w:uiPriority w:val="99"/>
    <w:unhideWhenUsed/>
    <w:qFormat/>
    <w:rPr>
      <w:color w:val="0563C1" w:themeColor="hyperlink"/>
      <w:u w:val="single"/>
    </w:rPr>
  </w:style>
  <w:style w:type="character" w:styleId="Nmerodepgina">
    <w:name w:val="page number"/>
    <w:basedOn w:val="Fuentedeprrafopredeter"/>
    <w:semiHidden/>
    <w:qFormat/>
  </w:style>
  <w:style w:type="paragraph" w:customStyle="1" w:styleId="IECA-Tit">
    <w:name w:val="IECA-Tit"/>
    <w:basedOn w:val="Ttulo1"/>
    <w:qFormat/>
    <w:pPr>
      <w:framePr w:w="9001" w:h="1741" w:hSpace="180" w:wrap="around" w:vAnchor="text" w:hAnchor="page" w:x="1441" w:y="7"/>
      <w:spacing w:after="120"/>
      <w:jc w:val="center"/>
    </w:pPr>
    <w:rPr>
      <w:smallCaps/>
      <w:sz w:val="28"/>
    </w:rPr>
  </w:style>
  <w:style w:type="paragraph" w:customStyle="1" w:styleId="IECA-autores">
    <w:name w:val="IECA-autores"/>
    <w:basedOn w:val="Descripcin"/>
    <w:qFormat/>
    <w:pPr>
      <w:framePr w:w="9001" w:h="1741" w:wrap="around" w:x="1441" w:y="7"/>
      <w:spacing w:after="80"/>
    </w:pPr>
  </w:style>
  <w:style w:type="paragraph" w:customStyle="1" w:styleId="IECA-Titulo1">
    <w:name w:val="IECA-Titulo1"/>
    <w:basedOn w:val="Ttulo3"/>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jc w:val="both"/>
    </w:pPr>
    <w:rPr>
      <w:b/>
      <w:color w:val="000000"/>
      <w:sz w:val="20"/>
    </w:rPr>
  </w:style>
  <w:style w:type="paragraph" w:customStyle="1" w:styleId="IECA-Texto">
    <w:name w:val="IECA-Texto"/>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jc w:val="both"/>
    </w:pPr>
    <w:rPr>
      <w:sz w:val="18"/>
      <w:lang w:val="es-VE"/>
    </w:rPr>
  </w:style>
  <w:style w:type="paragraph" w:customStyle="1" w:styleId="IECA-Figuras">
    <w:name w:val="IECA-Figura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pPr>
    <w:rPr>
      <w:color w:val="000000"/>
      <w:sz w:val="16"/>
    </w:rPr>
  </w:style>
  <w:style w:type="paragraph" w:customStyle="1" w:styleId="IECA-Tablas">
    <w:name w:val="IECA-Tablas"/>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jc w:val="center"/>
    </w:pPr>
    <w:rPr>
      <w:color w:val="000000"/>
      <w:sz w:val="16"/>
    </w:rPr>
  </w:style>
  <w:style w:type="paragraph" w:customStyle="1" w:styleId="Textodeglobo1">
    <w:name w:val="Texto de globo1"/>
    <w:basedOn w:val="Normal"/>
    <w:qFormat/>
    <w:rPr>
      <w:rFonts w:ascii="Tahoma" w:hAnsi="Tahoma" w:cs="Tahoma"/>
      <w:sz w:val="16"/>
      <w:szCs w:val="16"/>
    </w:rPr>
  </w:style>
  <w:style w:type="character" w:customStyle="1" w:styleId="CharChar">
    <w:name w:val="Char Char"/>
    <w:qFormat/>
    <w:rPr>
      <w:rFonts w:ascii="Tahoma" w:hAnsi="Tahoma" w:cs="Tahoma"/>
      <w:sz w:val="16"/>
      <w:szCs w:val="16"/>
      <w:lang w:val="en-US" w:eastAsia="es-VE"/>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30" w:type="dxa"/>
        <w:right w:w="30" w:type="dxa"/>
      </w:tblCellMar>
    </w:tblPr>
  </w:style>
  <w:style w:type="table" w:customStyle="1" w:styleId="1">
    <w:name w:val="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50871">
      <w:bodyDiv w:val="1"/>
      <w:marLeft w:val="0"/>
      <w:marRight w:val="0"/>
      <w:marTop w:val="0"/>
      <w:marBottom w:val="0"/>
      <w:divBdr>
        <w:top w:val="none" w:sz="0" w:space="0" w:color="auto"/>
        <w:left w:val="none" w:sz="0" w:space="0" w:color="auto"/>
        <w:bottom w:val="none" w:sz="0" w:space="0" w:color="auto"/>
        <w:right w:val="none" w:sz="0" w:space="0" w:color="auto"/>
      </w:divBdr>
    </w:div>
    <w:div w:id="807209543">
      <w:bodyDiv w:val="1"/>
      <w:marLeft w:val="0"/>
      <w:marRight w:val="0"/>
      <w:marTop w:val="0"/>
      <w:marBottom w:val="0"/>
      <w:divBdr>
        <w:top w:val="none" w:sz="0" w:space="0" w:color="auto"/>
        <w:left w:val="none" w:sz="0" w:space="0" w:color="auto"/>
        <w:bottom w:val="none" w:sz="0" w:space="0" w:color="auto"/>
        <w:right w:val="none" w:sz="0" w:space="0" w:color="auto"/>
      </w:divBdr>
    </w:div>
    <w:div w:id="1157921157">
      <w:bodyDiv w:val="1"/>
      <w:marLeft w:val="0"/>
      <w:marRight w:val="0"/>
      <w:marTop w:val="0"/>
      <w:marBottom w:val="0"/>
      <w:divBdr>
        <w:top w:val="none" w:sz="0" w:space="0" w:color="auto"/>
        <w:left w:val="none" w:sz="0" w:space="0" w:color="auto"/>
        <w:bottom w:val="none" w:sz="0" w:space="0" w:color="auto"/>
        <w:right w:val="none" w:sz="0" w:space="0" w:color="auto"/>
      </w:divBdr>
    </w:div>
    <w:div w:id="180180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oYAIBGChGuUHDw2VA/0Tn9I4g==">CgMxLjAyCGguZ2pkZ3hzOAByITFFaGRCOUhnYVBDZW8weHdsalNCc05ybm1ObGQwQkV0dA==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1625</Words>
  <Characters>8940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pspalletti</dc:creator>
  <cp:lastModifiedBy>Andrés Higuera Villalba</cp:lastModifiedBy>
  <cp:revision>39</cp:revision>
  <dcterms:created xsi:type="dcterms:W3CDTF">2021-04-16T22:59:00Z</dcterms:created>
  <dcterms:modified xsi:type="dcterms:W3CDTF">2024-02-27T15:35:00Z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4edf5883-29a5-3b28-97b9-4e025d12d494</vt:lpwstr>
  </property>
  <property fmtid="{D5CDD505-2E9C-101B-9397-08002B2CF9AE}" pid="24" name="Mendeley Citation Style_1">
    <vt:lpwstr>http://www.zotero.org/styles/apa</vt:lpwstr>
  </property>
  <property fmtid="{D5CDD505-2E9C-101B-9397-08002B2CF9AE}" pid="25" name="KSOProductBuildVer">
    <vt:lpwstr>1033-12.2.0.13431</vt:lpwstr>
  </property>
  <property fmtid="{D5CDD505-2E9C-101B-9397-08002B2CF9AE}" pid="26" name="ICV">
    <vt:lpwstr>F0E031784428424F936AE0793826F7DB_12</vt:lpwstr>
  </property>
</Properties>
</file>