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AB972" w14:textId="60CA103C" w:rsidR="00B95014" w:rsidRPr="005D253D" w:rsidRDefault="001A25F6" w:rsidP="00986DFE">
      <w:pPr>
        <w:keepNext/>
        <w:pBdr>
          <w:top w:val="none" w:sz="0" w:space="0" w:color="000000"/>
          <w:left w:val="none" w:sz="0" w:space="0" w:color="000000"/>
          <w:bottom w:val="none" w:sz="0" w:space="0" w:color="000000"/>
          <w:right w:val="none" w:sz="0" w:space="0" w:color="000000"/>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84" w:right="254"/>
        <w:jc w:val="center"/>
        <w:rPr>
          <w:rFonts w:ascii="Arial" w:eastAsia="Arial" w:hAnsi="Arial" w:cs="Arial"/>
          <w:b/>
          <w:smallCaps/>
          <w:color w:val="000000"/>
          <w:sz w:val="28"/>
          <w:szCs w:val="28"/>
          <w:lang w:val="es-CO"/>
        </w:rPr>
      </w:pPr>
      <w:r w:rsidRPr="005D253D">
        <w:rPr>
          <w:rFonts w:ascii="Arial" w:eastAsia="Arial" w:hAnsi="Arial" w:cs="Arial"/>
          <w:b/>
          <w:smallCaps/>
          <w:color w:val="000000"/>
          <w:sz w:val="28"/>
          <w:szCs w:val="28"/>
          <w:lang w:val="es-CO"/>
        </w:rPr>
        <w:t xml:space="preserve">Presentación de Resúmenes </w:t>
      </w:r>
    </w:p>
    <w:p w14:paraId="280933EA" w14:textId="2EA5589D" w:rsidR="00B95014" w:rsidRPr="005D253D" w:rsidRDefault="00430855" w:rsidP="00986DFE">
      <w:pPr>
        <w:pBdr>
          <w:top w:val="none" w:sz="0" w:space="0" w:color="000000"/>
          <w:left w:val="none" w:sz="0" w:space="0" w:color="000000"/>
          <w:bottom w:val="none" w:sz="0" w:space="0" w:color="000000"/>
          <w:right w:val="none" w:sz="0" w:space="0" w:color="000000"/>
          <w:between w:val="nil"/>
        </w:pBdr>
        <w:spacing w:after="80"/>
        <w:ind w:left="284" w:right="254"/>
        <w:jc w:val="center"/>
        <w:rPr>
          <w:color w:val="000000"/>
          <w:sz w:val="24"/>
          <w:szCs w:val="24"/>
          <w:lang w:val="es-CO"/>
        </w:rPr>
      </w:pPr>
      <w:bookmarkStart w:id="0" w:name="_heading=h.gjdgxs" w:colFirst="0" w:colLast="0"/>
      <w:bookmarkEnd w:id="0"/>
      <w:r>
        <w:rPr>
          <w:color w:val="000000"/>
          <w:sz w:val="24"/>
          <w:szCs w:val="24"/>
          <w:lang w:val="es-CO"/>
        </w:rPr>
        <w:t>Autores</w:t>
      </w:r>
    </w:p>
    <w:p w14:paraId="04196843" w14:textId="77777777" w:rsidR="00B95014" w:rsidRPr="005D253D" w:rsidRDefault="001A25F6" w:rsidP="00986DFE">
      <w:pPr>
        <w:pBdr>
          <w:top w:val="none" w:sz="0" w:space="0" w:color="000000"/>
          <w:left w:val="none" w:sz="0" w:space="0" w:color="000000"/>
          <w:bottom w:val="none" w:sz="0" w:space="0" w:color="000000"/>
          <w:right w:val="none" w:sz="0" w:space="0" w:color="000000"/>
        </w:pBdr>
        <w:ind w:left="284" w:right="254"/>
        <w:jc w:val="center"/>
        <w:rPr>
          <w:sz w:val="16"/>
          <w:szCs w:val="16"/>
          <w:lang w:val="es-CO"/>
        </w:rPr>
      </w:pPr>
      <w:r w:rsidRPr="005D253D">
        <w:rPr>
          <w:sz w:val="16"/>
          <w:szCs w:val="16"/>
          <w:lang w:val="es-CO"/>
        </w:rPr>
        <w:t>Afiliación de los autores, País de los autores</w:t>
      </w:r>
    </w:p>
    <w:p w14:paraId="5DC1740E" w14:textId="77777777" w:rsidR="00B95014" w:rsidRPr="005D253D" w:rsidRDefault="001A25F6" w:rsidP="00986DFE">
      <w:pPr>
        <w:pBdr>
          <w:top w:val="none" w:sz="0" w:space="0" w:color="000000"/>
          <w:left w:val="none" w:sz="0" w:space="0" w:color="000000"/>
          <w:bottom w:val="none" w:sz="0" w:space="0" w:color="000000"/>
          <w:right w:val="none" w:sz="0" w:space="0" w:color="000000"/>
        </w:pBdr>
        <w:ind w:left="284" w:right="254"/>
        <w:jc w:val="center"/>
        <w:rPr>
          <w:sz w:val="16"/>
          <w:szCs w:val="16"/>
          <w:lang w:val="es-CO"/>
        </w:rPr>
      </w:pPr>
      <w:r w:rsidRPr="005D253D">
        <w:rPr>
          <w:sz w:val="16"/>
          <w:szCs w:val="16"/>
          <w:lang w:val="es-CO"/>
        </w:rPr>
        <w:t xml:space="preserve">E-mail de los autores </w:t>
      </w:r>
    </w:p>
    <w:p w14:paraId="618E333F" w14:textId="77777777" w:rsidR="00B95014" w:rsidRPr="005D253D" w:rsidRDefault="00B95014" w:rsidP="00986DFE">
      <w:pPr>
        <w:ind w:left="284" w:right="254"/>
        <w:jc w:val="center"/>
        <w:rPr>
          <w:sz w:val="16"/>
          <w:szCs w:val="16"/>
          <w:vertAlign w:val="superscript"/>
          <w:lang w:val="es-CO"/>
        </w:rPr>
      </w:pPr>
    </w:p>
    <w:p w14:paraId="2750E2E3" w14:textId="56FD18DB" w:rsidR="00E1169A" w:rsidRDefault="001A25F6" w:rsidP="00986DFE">
      <w:pPr>
        <w:ind w:left="284" w:right="254"/>
        <w:jc w:val="center"/>
        <w:rPr>
          <w:sz w:val="16"/>
          <w:szCs w:val="16"/>
          <w:lang w:val="es-CO"/>
        </w:rPr>
      </w:pPr>
      <w:r w:rsidRPr="005D253D">
        <w:rPr>
          <w:sz w:val="16"/>
          <w:szCs w:val="16"/>
          <w:lang w:val="es-CO"/>
        </w:rPr>
        <w:t xml:space="preserve">   </w:t>
      </w:r>
    </w:p>
    <w:p w14:paraId="23CC7AF1" w14:textId="77777777" w:rsidR="00E1169A" w:rsidRDefault="00E1169A">
      <w:pPr>
        <w:rPr>
          <w:sz w:val="16"/>
          <w:szCs w:val="16"/>
          <w:lang w:val="es-CO"/>
        </w:rPr>
        <w:sectPr w:rsidR="00E1169A" w:rsidSect="008110DB">
          <w:headerReference w:type="default" r:id="rId7"/>
          <w:footerReference w:type="even" r:id="rId8"/>
          <w:footerReference w:type="default" r:id="rId9"/>
          <w:pgSz w:w="11907" w:h="16839"/>
          <w:pgMar w:top="1701" w:right="1134" w:bottom="1276" w:left="1134" w:header="357" w:footer="357" w:gutter="0"/>
          <w:pgNumType w:start="1"/>
          <w:cols w:space="340"/>
        </w:sectPr>
      </w:pPr>
    </w:p>
    <w:p w14:paraId="651CE0A0" w14:textId="54C09A72" w:rsidR="00B95014" w:rsidRPr="00E1169A" w:rsidRDefault="001A25F6" w:rsidP="00E1169A">
      <w:pPr>
        <w:ind w:firstLine="284"/>
        <w:rPr>
          <w:sz w:val="16"/>
          <w:szCs w:val="16"/>
          <w:lang w:val="es-CO"/>
        </w:rPr>
      </w:pPr>
      <w:r w:rsidRPr="005D253D">
        <w:rPr>
          <w:rFonts w:ascii="Arial" w:eastAsia="Arial" w:hAnsi="Arial" w:cs="Arial"/>
          <w:b/>
          <w:color w:val="000000"/>
          <w:lang w:val="es-CO"/>
        </w:rPr>
        <w:t>Instrucciones Generales</w:t>
      </w:r>
    </w:p>
    <w:p w14:paraId="1FE242E1" w14:textId="6B078485" w:rsidR="00B95014" w:rsidRDefault="00AC2745" w:rsidP="00986DF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284" w:right="254"/>
        <w:jc w:val="both"/>
        <w:rPr>
          <w:color w:val="000000"/>
          <w:sz w:val="18"/>
          <w:szCs w:val="18"/>
          <w:lang w:val="es-CO"/>
        </w:rPr>
      </w:pPr>
      <w:r w:rsidRPr="00AC2745">
        <w:rPr>
          <w:color w:val="000000"/>
          <w:sz w:val="18"/>
          <w:szCs w:val="18"/>
          <w:lang w:val="es-CO"/>
        </w:rPr>
        <w:br/>
        <w:t xml:space="preserve">El formato de </w:t>
      </w:r>
      <w:r w:rsidR="009B2186">
        <w:rPr>
          <w:color w:val="000000"/>
          <w:sz w:val="18"/>
          <w:szCs w:val="18"/>
          <w:lang w:val="es-CO"/>
        </w:rPr>
        <w:t>Presentación de Resúmenes</w:t>
      </w:r>
      <w:r w:rsidRPr="00AC2745">
        <w:rPr>
          <w:color w:val="000000"/>
          <w:sz w:val="18"/>
          <w:szCs w:val="18"/>
          <w:lang w:val="es-CO"/>
        </w:rPr>
        <w:t>, delineado en este documento, ofrece a los investigadores la oportunidad de presentar sus avances de manera estructurada y concisa. Este formato estandarizado facilita la comunicación y la evaluación de los progresos realizados en diversas áreas temáticas. Cada autor/a tiene la posibilidad de contribuir con hasta dos presentaciones, lo que fomenta una participación amplia y diversa en el evento.</w:t>
      </w:r>
    </w:p>
    <w:p w14:paraId="59C3C19D" w14:textId="72BF0BA6" w:rsidR="004B3117" w:rsidRDefault="004B3117" w:rsidP="00986DF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284" w:right="254"/>
        <w:jc w:val="both"/>
        <w:rPr>
          <w:color w:val="000000"/>
          <w:sz w:val="18"/>
          <w:szCs w:val="18"/>
          <w:lang w:val="es-CO"/>
        </w:rPr>
      </w:pPr>
      <w:r w:rsidRPr="004B3117">
        <w:rPr>
          <w:color w:val="000000"/>
          <w:sz w:val="18"/>
          <w:szCs w:val="18"/>
          <w:lang w:val="es-CO"/>
        </w:rPr>
        <w:t>El proceso de revisión y selección de los trabajos está a cargo del Comité Organizador, con el respaldo de su Comité Científico y Académico. Estos organismos se encargan de evaluar la relevancia y calidad de los trabajos científicos, así como de los artículos que presentan innovaciones tecnológicas y aplicaciones prácticas en línea con las temáticas del Congreso. Esta rigurosa revisión garantiza que solo los trabajos más sólidos y prometedores sean considerados para su presentación en el evento.</w:t>
      </w:r>
    </w:p>
    <w:p w14:paraId="2D2D34E7" w14:textId="5EF33F1C" w:rsidR="00A4699C" w:rsidRDefault="004B3117" w:rsidP="00A4699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284" w:right="254"/>
        <w:jc w:val="both"/>
        <w:rPr>
          <w:color w:val="000000"/>
          <w:sz w:val="18"/>
          <w:szCs w:val="18"/>
          <w:lang w:val="es-CO"/>
        </w:rPr>
      </w:pPr>
      <w:r w:rsidRPr="004B3117">
        <w:rPr>
          <w:color w:val="000000"/>
          <w:sz w:val="18"/>
          <w:szCs w:val="18"/>
          <w:lang w:val="es-CO"/>
        </w:rPr>
        <w:t xml:space="preserve">Para promover la inclusión y accesibilidad, </w:t>
      </w:r>
      <w:r w:rsidR="009B2186">
        <w:rPr>
          <w:color w:val="000000"/>
          <w:sz w:val="18"/>
          <w:szCs w:val="18"/>
          <w:lang w:val="es-CO"/>
        </w:rPr>
        <w:t>la Presentación de Resúmenes</w:t>
      </w:r>
      <w:r w:rsidRPr="004B3117">
        <w:rPr>
          <w:color w:val="000000"/>
          <w:sz w:val="18"/>
          <w:szCs w:val="18"/>
          <w:lang w:val="es-CO"/>
        </w:rPr>
        <w:t xml:space="preserve"> puede redactarse en español, inglés o portugués, utilizando herramientas comunes como MS Word®. Se recomienda también el uso del Sistema Internacional (S.I.) de unidades para mantener la coherencia en las mediciones. Además, al finalizar la elaboración del documento, se insta a los autores a etiquetarlo con el número correspondiente a la temática y los apellidos de los autores, facilitando así su identificación y organización en el proceso de revisión y selección.</w:t>
      </w:r>
    </w:p>
    <w:p w14:paraId="5AFBAB4E" w14:textId="77777777" w:rsidR="00A4699C" w:rsidRPr="005D253D" w:rsidRDefault="00A4699C" w:rsidP="00A4699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284" w:right="254"/>
        <w:jc w:val="both"/>
        <w:rPr>
          <w:color w:val="000000"/>
          <w:sz w:val="18"/>
          <w:szCs w:val="18"/>
          <w:lang w:val="es-CO"/>
        </w:rPr>
      </w:pPr>
    </w:p>
    <w:p w14:paraId="1F5562E1" w14:textId="40D4030A" w:rsidR="00A4699C" w:rsidRPr="005D253D" w:rsidRDefault="006B6311" w:rsidP="00A4699C">
      <w:pPr>
        <w:keepNext/>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ind w:left="284" w:right="254"/>
        <w:jc w:val="both"/>
        <w:rPr>
          <w:rFonts w:ascii="Arial" w:eastAsia="Arial" w:hAnsi="Arial" w:cs="Arial"/>
          <w:b/>
          <w:color w:val="000000"/>
          <w:sz w:val="18"/>
          <w:szCs w:val="18"/>
          <w:lang w:val="es-CO"/>
        </w:rPr>
      </w:pPr>
      <w:r>
        <w:rPr>
          <w:rFonts w:ascii="Arial" w:eastAsia="Arial" w:hAnsi="Arial" w:cs="Arial"/>
          <w:b/>
          <w:color w:val="000000"/>
          <w:lang w:val="es-CO"/>
        </w:rPr>
        <w:t>Palabras clave</w:t>
      </w:r>
    </w:p>
    <w:p w14:paraId="2D08B21F" w14:textId="08F0ECC5" w:rsidR="00613D99" w:rsidRDefault="003C6FF7" w:rsidP="004A2CD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284" w:right="254"/>
        <w:jc w:val="both"/>
        <w:rPr>
          <w:color w:val="000000"/>
          <w:sz w:val="18"/>
          <w:szCs w:val="18"/>
          <w:lang w:val="es-CO"/>
        </w:rPr>
      </w:pPr>
      <w:r>
        <w:rPr>
          <w:color w:val="000000"/>
          <w:sz w:val="18"/>
          <w:szCs w:val="18"/>
          <w:lang w:val="es-CO"/>
        </w:rPr>
        <w:t xml:space="preserve">Es necesario </w:t>
      </w:r>
      <w:r w:rsidR="0000295E">
        <w:rPr>
          <w:color w:val="000000"/>
          <w:sz w:val="18"/>
          <w:szCs w:val="18"/>
          <w:lang w:val="es-CO"/>
        </w:rPr>
        <w:t xml:space="preserve">presentar un máximo de 5 palabras clave </w:t>
      </w:r>
      <w:r w:rsidR="004B35AF">
        <w:rPr>
          <w:color w:val="000000"/>
          <w:sz w:val="18"/>
          <w:szCs w:val="18"/>
          <w:lang w:val="es-CO"/>
        </w:rPr>
        <w:t xml:space="preserve">que </w:t>
      </w:r>
      <w:r w:rsidR="00553637">
        <w:rPr>
          <w:color w:val="000000"/>
          <w:sz w:val="18"/>
          <w:szCs w:val="18"/>
          <w:lang w:val="es-CO"/>
        </w:rPr>
        <w:t xml:space="preserve">permitan </w:t>
      </w:r>
      <w:r w:rsidR="0067247E">
        <w:rPr>
          <w:color w:val="000000"/>
          <w:sz w:val="18"/>
          <w:szCs w:val="18"/>
          <w:lang w:val="es-CO"/>
        </w:rPr>
        <w:t>la</w:t>
      </w:r>
      <w:r w:rsidR="00553637">
        <w:rPr>
          <w:color w:val="000000"/>
          <w:sz w:val="18"/>
          <w:szCs w:val="18"/>
          <w:lang w:val="es-CO"/>
        </w:rPr>
        <w:t xml:space="preserve"> </w:t>
      </w:r>
      <w:r w:rsidR="003B01D3">
        <w:rPr>
          <w:color w:val="000000"/>
          <w:sz w:val="18"/>
          <w:szCs w:val="18"/>
          <w:lang w:val="es-CO"/>
        </w:rPr>
        <w:t>descripción temática</w:t>
      </w:r>
      <w:r w:rsidR="0067247E">
        <w:rPr>
          <w:color w:val="000000"/>
          <w:sz w:val="18"/>
          <w:szCs w:val="18"/>
          <w:lang w:val="es-CO"/>
        </w:rPr>
        <w:t xml:space="preserve"> en la que se encuentra vinculada la presentación del resumen</w:t>
      </w:r>
      <w:r w:rsidR="003B01D3">
        <w:rPr>
          <w:color w:val="000000"/>
          <w:sz w:val="18"/>
          <w:szCs w:val="18"/>
          <w:lang w:val="es-CO"/>
        </w:rPr>
        <w:t>.</w:t>
      </w:r>
      <w:r w:rsidR="0067247E">
        <w:rPr>
          <w:color w:val="000000"/>
          <w:sz w:val="18"/>
          <w:szCs w:val="18"/>
          <w:lang w:val="es-CO"/>
        </w:rPr>
        <w:t xml:space="preserve"> Estas palabras deben estar separas </w:t>
      </w:r>
      <w:r w:rsidR="009E2DDA">
        <w:rPr>
          <w:color w:val="000000"/>
          <w:sz w:val="18"/>
          <w:szCs w:val="18"/>
          <w:lang w:val="es-CO"/>
        </w:rPr>
        <w:t>punto y coma (;).</w:t>
      </w:r>
      <w:r w:rsidR="003B3504">
        <w:rPr>
          <w:color w:val="000000"/>
          <w:sz w:val="18"/>
          <w:szCs w:val="18"/>
          <w:lang w:val="es-CO"/>
        </w:rPr>
        <w:t xml:space="preserve"> A continuación se muestra un ejemplo de cómo se debería</w:t>
      </w:r>
      <w:r w:rsidR="00613D99">
        <w:rPr>
          <w:color w:val="000000"/>
          <w:sz w:val="18"/>
          <w:szCs w:val="18"/>
          <w:lang w:val="es-CO"/>
        </w:rPr>
        <w:t xml:space="preserve">n </w:t>
      </w:r>
      <w:proofErr w:type="spellStart"/>
      <w:r w:rsidR="00613D99">
        <w:rPr>
          <w:color w:val="000000"/>
          <w:sz w:val="18"/>
          <w:szCs w:val="18"/>
          <w:lang w:val="es-CO"/>
        </w:rPr>
        <w:t>presetar</w:t>
      </w:r>
      <w:proofErr w:type="spellEnd"/>
      <w:r w:rsidR="00613D99">
        <w:rPr>
          <w:color w:val="000000"/>
          <w:sz w:val="18"/>
          <w:szCs w:val="18"/>
          <w:lang w:val="es-CO"/>
        </w:rPr>
        <w:t xml:space="preserve"> las palabras clave:</w:t>
      </w:r>
    </w:p>
    <w:p w14:paraId="5C9370A5" w14:textId="4C852134" w:rsidR="00A4699C" w:rsidRDefault="004A2CDF" w:rsidP="00986DF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284" w:right="254"/>
        <w:jc w:val="both"/>
        <w:rPr>
          <w:color w:val="000000"/>
          <w:sz w:val="18"/>
          <w:szCs w:val="18"/>
          <w:lang w:val="es-CO"/>
        </w:rPr>
      </w:pPr>
      <w:r>
        <w:rPr>
          <w:color w:val="000000"/>
          <w:sz w:val="18"/>
          <w:szCs w:val="18"/>
          <w:lang w:val="es-CO"/>
        </w:rPr>
        <w:br/>
        <w:t xml:space="preserve">Palabra clave #1; palabra clave #2; palabra clave #3. </w:t>
      </w:r>
    </w:p>
    <w:p w14:paraId="36826A2F" w14:textId="77777777" w:rsidR="004A2CDF" w:rsidRPr="005D253D" w:rsidRDefault="004A2CDF" w:rsidP="00986DF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284" w:right="254"/>
        <w:jc w:val="both"/>
        <w:rPr>
          <w:color w:val="000000"/>
          <w:sz w:val="18"/>
          <w:szCs w:val="18"/>
          <w:lang w:val="es-CO"/>
        </w:rPr>
      </w:pPr>
    </w:p>
    <w:p w14:paraId="745086C7" w14:textId="08A4BDE6" w:rsidR="00B95014" w:rsidRPr="005D253D" w:rsidRDefault="001A25F6" w:rsidP="00986DFE">
      <w:pPr>
        <w:keepNext/>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ind w:left="284" w:right="254"/>
        <w:jc w:val="both"/>
        <w:rPr>
          <w:rFonts w:ascii="Arial" w:eastAsia="Arial" w:hAnsi="Arial" w:cs="Arial"/>
          <w:b/>
          <w:color w:val="000000"/>
          <w:sz w:val="18"/>
          <w:szCs w:val="18"/>
          <w:lang w:val="es-CO"/>
        </w:rPr>
      </w:pPr>
      <w:r w:rsidRPr="005D253D">
        <w:rPr>
          <w:rFonts w:ascii="Arial" w:eastAsia="Arial" w:hAnsi="Arial" w:cs="Arial"/>
          <w:b/>
          <w:color w:val="000000"/>
          <w:lang w:val="es-CO"/>
        </w:rPr>
        <w:t xml:space="preserve">Normas para </w:t>
      </w:r>
      <w:r w:rsidR="009B2186">
        <w:rPr>
          <w:rFonts w:ascii="Arial" w:eastAsia="Arial" w:hAnsi="Arial" w:cs="Arial"/>
          <w:b/>
          <w:color w:val="000000"/>
          <w:lang w:val="es-CO"/>
        </w:rPr>
        <w:t>la Presentación de Resúmenes</w:t>
      </w:r>
    </w:p>
    <w:p w14:paraId="3F9843AE" w14:textId="5C31A1F5" w:rsidR="004B3117" w:rsidRPr="004B3117" w:rsidRDefault="009B2186" w:rsidP="00986DF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284" w:right="254"/>
        <w:jc w:val="both"/>
        <w:rPr>
          <w:color w:val="000000"/>
          <w:sz w:val="18"/>
          <w:szCs w:val="18"/>
          <w:lang w:val="es-CO"/>
        </w:rPr>
      </w:pPr>
      <w:r>
        <w:rPr>
          <w:color w:val="000000"/>
          <w:sz w:val="18"/>
          <w:szCs w:val="18"/>
          <w:lang w:val="es-CO"/>
        </w:rPr>
        <w:t>La Presentación de Resumen</w:t>
      </w:r>
      <w:r w:rsidR="004B3117" w:rsidRPr="004B3117">
        <w:rPr>
          <w:color w:val="000000"/>
          <w:sz w:val="18"/>
          <w:szCs w:val="18"/>
          <w:lang w:val="es-CO"/>
        </w:rPr>
        <w:t xml:space="preserve">, que refleja el contenido del artículo completo, debe cumplir con ciertas pautas de formato para garantizar su uniformidad y legibilidad. En primer lugar, el documento debe tener el tamaño estándar de una hoja A4 (21 cm x 29,7 cm) y un margen uniforme de 20 mm en todos los lados. El texto debe estar dispuesto en dos columnas con una separación de 6 mm entre ellas, lo que facilita la lectura y la organización visual de la información. Además, la longitud máxima está limitada a </w:t>
      </w:r>
      <w:r w:rsidR="00204523">
        <w:rPr>
          <w:color w:val="000000"/>
          <w:sz w:val="18"/>
          <w:szCs w:val="18"/>
          <w:lang w:val="es-CO"/>
        </w:rPr>
        <w:t>cuatro</w:t>
      </w:r>
      <w:r w:rsidR="004B3117" w:rsidRPr="004B3117">
        <w:rPr>
          <w:color w:val="000000"/>
          <w:sz w:val="18"/>
          <w:szCs w:val="18"/>
          <w:lang w:val="es-CO"/>
        </w:rPr>
        <w:t xml:space="preserve"> páginas para mantener la concisión y la relevancia de la presentación.</w:t>
      </w:r>
    </w:p>
    <w:p w14:paraId="13986194" w14:textId="731482B3" w:rsidR="004B3117" w:rsidRPr="004B3117" w:rsidRDefault="004B3117" w:rsidP="00986DF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284" w:right="254"/>
        <w:jc w:val="both"/>
        <w:rPr>
          <w:color w:val="000000"/>
          <w:sz w:val="18"/>
          <w:szCs w:val="18"/>
          <w:lang w:val="es-CO"/>
        </w:rPr>
      </w:pPr>
      <w:r w:rsidRPr="004B3117">
        <w:rPr>
          <w:color w:val="000000"/>
          <w:sz w:val="18"/>
          <w:szCs w:val="18"/>
          <w:lang w:val="es-CO"/>
        </w:rPr>
        <w:t>Es importante destacar que las páginas no deben ser numeradas, lo que simplifica la gestión y evaluación del documento. En cuanto a la tipografía, el título debe ser descriptivo y estar limitado a un máximo de 100 caracteres. Se recomienda utilizar la fuente Arial de 14 puntos, en negrita y en MAYÚSCULAS PEQUEÑAS (SMALL CAPS o VERSALES) para resaltar su importancia. A continuación, se incluirán los nombres completos de los autores en Times New Roman de 12 puntos, seguidos de su afiliación, dirección, números de contacto y dirección de correo electrónico en Times New Roman de 8 puntos para facilitar la comunicación.</w:t>
      </w:r>
    </w:p>
    <w:p w14:paraId="18FA8CAC" w14:textId="7CF18BBE" w:rsidR="00B95014" w:rsidRDefault="004B3117" w:rsidP="00EE70A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284" w:right="254"/>
        <w:jc w:val="both"/>
        <w:rPr>
          <w:color w:val="000000"/>
          <w:sz w:val="18"/>
          <w:szCs w:val="18"/>
          <w:lang w:val="es-CO"/>
        </w:rPr>
      </w:pPr>
      <w:r w:rsidRPr="004B3117">
        <w:rPr>
          <w:color w:val="000000"/>
          <w:sz w:val="18"/>
          <w:szCs w:val="18"/>
          <w:lang w:val="es-CO"/>
        </w:rPr>
        <w:t>Para los títulos de los apartados dentro de</w:t>
      </w:r>
      <w:r w:rsidR="009B2186">
        <w:rPr>
          <w:color w:val="000000"/>
          <w:sz w:val="18"/>
          <w:szCs w:val="18"/>
          <w:lang w:val="es-CO"/>
        </w:rPr>
        <w:t xml:space="preserve"> la Propuesta de Resumen</w:t>
      </w:r>
      <w:r w:rsidRPr="004B3117">
        <w:rPr>
          <w:color w:val="000000"/>
          <w:sz w:val="18"/>
          <w:szCs w:val="18"/>
          <w:lang w:val="es-CO"/>
        </w:rPr>
        <w:t>, se empleará la fuente Arial de 10 puntos para una mayor claridad y organización. Por último, el cuerpo del texto se redactará en Times New Roman de 9 puntos para garantizar una lectura cómoda y fluida. Estas directrices de formato aseguran la coherencia y la profesionalidad en la presentación de los resúmenes extendidos, lo que facilita su comprensión y evaluación por parte de los revisores y lectores.</w:t>
      </w:r>
    </w:p>
    <w:p w14:paraId="05CC51C8" w14:textId="61778271" w:rsidR="007508EE" w:rsidRPr="005D253D" w:rsidRDefault="007508EE" w:rsidP="007508EE">
      <w:pPr>
        <w:keepNext/>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ind w:left="284" w:right="254"/>
        <w:jc w:val="both"/>
        <w:rPr>
          <w:rFonts w:ascii="Arial" w:eastAsia="Arial" w:hAnsi="Arial" w:cs="Arial"/>
          <w:b/>
          <w:color w:val="000000"/>
          <w:sz w:val="18"/>
          <w:szCs w:val="18"/>
          <w:lang w:val="es-CO"/>
        </w:rPr>
      </w:pPr>
      <w:r>
        <w:rPr>
          <w:rFonts w:ascii="Arial" w:eastAsia="Arial" w:hAnsi="Arial" w:cs="Arial"/>
          <w:b/>
          <w:color w:val="000000"/>
          <w:lang w:val="es-CO"/>
        </w:rPr>
        <w:t>Estructura</w:t>
      </w:r>
    </w:p>
    <w:p w14:paraId="5EF34EB1" w14:textId="761BEF41" w:rsidR="00B95014" w:rsidRPr="005D253D" w:rsidRDefault="007A72E4" w:rsidP="00986DFE">
      <w:pPr>
        <w:keepNext/>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ind w:left="284" w:right="254"/>
        <w:jc w:val="both"/>
        <w:rPr>
          <w:rFonts w:ascii="Arial" w:eastAsia="Arial" w:hAnsi="Arial" w:cs="Arial"/>
          <w:b/>
          <w:color w:val="000000"/>
          <w:sz w:val="18"/>
          <w:szCs w:val="18"/>
          <w:lang w:val="es-CO"/>
        </w:rPr>
      </w:pPr>
      <w:r w:rsidRPr="007A72E4">
        <w:rPr>
          <w:color w:val="000000"/>
          <w:sz w:val="18"/>
          <w:szCs w:val="18"/>
          <w:lang w:val="es-ES"/>
        </w:rPr>
        <w:t>El document</w:t>
      </w:r>
      <w:r>
        <w:rPr>
          <w:color w:val="000000"/>
          <w:sz w:val="18"/>
          <w:szCs w:val="18"/>
          <w:lang w:val="es-ES"/>
        </w:rPr>
        <w:t>o</w:t>
      </w:r>
      <w:r w:rsidRPr="007A72E4">
        <w:rPr>
          <w:color w:val="000000"/>
          <w:sz w:val="18"/>
          <w:szCs w:val="18"/>
          <w:lang w:val="es-ES"/>
        </w:rPr>
        <w:t xml:space="preserve"> debe present</w:t>
      </w:r>
      <w:r>
        <w:rPr>
          <w:color w:val="000000"/>
          <w:sz w:val="18"/>
          <w:szCs w:val="18"/>
          <w:lang w:val="es-ES"/>
        </w:rPr>
        <w:t>a</w:t>
      </w:r>
      <w:r w:rsidRPr="007A72E4">
        <w:rPr>
          <w:color w:val="000000"/>
          <w:sz w:val="18"/>
          <w:szCs w:val="18"/>
          <w:lang w:val="es-ES"/>
        </w:rPr>
        <w:t xml:space="preserve">r </w:t>
      </w:r>
      <w:r w:rsidRPr="007A72E4">
        <w:rPr>
          <w:color w:val="000000"/>
          <w:sz w:val="18"/>
          <w:szCs w:val="18"/>
          <w:lang w:val="es-ES"/>
        </w:rPr>
        <w:t xml:space="preserve">una estructura específica, que incluya un máximo de 4 páginas para garantizar la concisión y claridad de la exposición. Esta estructura comprende elementos esenciales como el título del trabajo y los nombres de los autores para una identificación adecuada. Además, se espera </w:t>
      </w:r>
      <w:r w:rsidR="00BD2E25">
        <w:rPr>
          <w:color w:val="000000"/>
          <w:sz w:val="18"/>
          <w:szCs w:val="18"/>
          <w:lang w:val="es-ES"/>
        </w:rPr>
        <w:t xml:space="preserve">un </w:t>
      </w:r>
      <w:r w:rsidRPr="007A72E4">
        <w:rPr>
          <w:color w:val="000000"/>
          <w:sz w:val="18"/>
          <w:szCs w:val="18"/>
          <w:lang w:val="es-ES"/>
        </w:rPr>
        <w:t>resumen</w:t>
      </w:r>
      <w:r w:rsidR="00BD2E25">
        <w:rPr>
          <w:color w:val="000000"/>
          <w:sz w:val="18"/>
          <w:szCs w:val="18"/>
          <w:lang w:val="es-ES"/>
        </w:rPr>
        <w:t xml:space="preserve"> que</w:t>
      </w:r>
      <w:r w:rsidRPr="007A72E4">
        <w:rPr>
          <w:color w:val="000000"/>
          <w:sz w:val="18"/>
          <w:szCs w:val="18"/>
          <w:lang w:val="es-ES"/>
        </w:rPr>
        <w:t xml:space="preserve"> contenga una síntesis concisa de los aspectos más relevantes de la investigación, seguida de una introducción que contextualice el tema abordado. Posteriormente, se detallarán los materiales y métodos utilizados en el estudio, seguidos de la presentación de los resultados obtenidos y su correspondiente discusión. Es fundamental </w:t>
      </w:r>
      <w:r w:rsidR="00A56824">
        <w:rPr>
          <w:color w:val="000000"/>
          <w:sz w:val="18"/>
          <w:szCs w:val="18"/>
          <w:lang w:val="es-ES"/>
        </w:rPr>
        <w:t>incluir</w:t>
      </w:r>
      <w:r w:rsidRPr="007A72E4">
        <w:rPr>
          <w:color w:val="000000"/>
          <w:sz w:val="18"/>
          <w:szCs w:val="18"/>
          <w:lang w:val="es-ES"/>
        </w:rPr>
        <w:t xml:space="preserve"> las conclusiones más destacadas del estudio. Asimismo, se recomienda incluir agradecimientos a personas o instituciones que hayan contribuido al desarrollo del trabajo y una lista de referencias bibliográficas que respalden la investigación.</w:t>
      </w:r>
      <w:r w:rsidRPr="007A72E4">
        <w:rPr>
          <w:b/>
          <w:color w:val="000000"/>
          <w:sz w:val="18"/>
          <w:szCs w:val="18"/>
          <w:lang w:val="es-CO"/>
        </w:rPr>
        <w:t xml:space="preserve"> </w:t>
      </w:r>
      <w:r>
        <w:rPr>
          <w:b/>
          <w:color w:val="000000"/>
          <w:sz w:val="18"/>
          <w:szCs w:val="18"/>
          <w:lang w:val="es-CO"/>
        </w:rPr>
        <w:br/>
      </w:r>
      <w:r>
        <w:rPr>
          <w:b/>
          <w:color w:val="000000"/>
          <w:sz w:val="18"/>
          <w:szCs w:val="18"/>
          <w:lang w:val="es-CO"/>
        </w:rPr>
        <w:br/>
      </w:r>
      <w:r w:rsidR="001A25F6" w:rsidRPr="005D253D">
        <w:rPr>
          <w:rFonts w:ascii="Arial" w:eastAsia="Arial" w:hAnsi="Arial" w:cs="Arial"/>
          <w:b/>
          <w:color w:val="000000"/>
          <w:lang w:val="es-CO"/>
        </w:rPr>
        <w:t>Ecuaciones</w:t>
      </w:r>
    </w:p>
    <w:p w14:paraId="7EBC422D" w14:textId="77777777" w:rsidR="008C38BF" w:rsidRDefault="008C38BF" w:rsidP="00986DF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284" w:right="254"/>
        <w:jc w:val="both"/>
        <w:rPr>
          <w:color w:val="000000"/>
          <w:sz w:val="18"/>
          <w:szCs w:val="18"/>
          <w:lang w:val="es-CO"/>
        </w:rPr>
      </w:pPr>
      <w:r w:rsidRPr="008C38BF">
        <w:rPr>
          <w:color w:val="000000"/>
          <w:sz w:val="18"/>
          <w:szCs w:val="18"/>
          <w:lang w:val="es-CO"/>
        </w:rPr>
        <w:t xml:space="preserve">Para garantizar una presentación clara y precisa de las ecuaciones en el texto, se aconseja emplear el Editor de MS Word®. Este software proporciona herramientas especializadas que facilitan la creación y el formato de ecuaciones matemáticas de manera eficiente. Cada ecuación incluida en el texto debe ser numerada de manera consecutiva para una fácil referencia, con el número de orden situado a la derecha y encerrado entre corchetes. Esta práctica permite una identificación rápida y precisa de cada ecuación, lo que resulta fundamental para la comprensión y verificación de los resultados presentados. A continuación se muestra un ejemplo de cómo se debería presentar una ecuación correctamente </w:t>
      </w:r>
      <w:r w:rsidRPr="008C38BF">
        <w:rPr>
          <w:color w:val="000000"/>
          <w:sz w:val="18"/>
          <w:szCs w:val="18"/>
          <w:lang w:val="es-CO"/>
        </w:rPr>
        <w:lastRenderedPageBreak/>
        <w:t>numerada en el texto:</w:t>
      </w:r>
    </w:p>
    <w:p w14:paraId="313589A1" w14:textId="25587602" w:rsidR="00B95014" w:rsidRDefault="001A25F6" w:rsidP="00AA497B">
      <w:pPr>
        <w:ind w:right="254"/>
      </w:pPr>
      <w:r>
        <w:tab/>
      </w:r>
      <w:r>
        <w:tab/>
      </w:r>
      <w:r>
        <w:tab/>
      </w:r>
    </w:p>
    <w:p w14:paraId="6DEDB5BC" w14:textId="50EB0A40" w:rsidR="00B95014" w:rsidRDefault="001A25F6" w:rsidP="00986DF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284" w:right="254"/>
        <w:jc w:val="both"/>
        <w:rPr>
          <w:color w:val="000000"/>
          <w:sz w:val="18"/>
          <w:szCs w:val="18"/>
          <w:lang w:val="es-CO"/>
        </w:rPr>
      </w:pPr>
      <w:r>
        <w:rPr>
          <w:color w:val="000000"/>
          <w:sz w:val="18"/>
          <w:szCs w:val="18"/>
        </w:rPr>
        <w:tab/>
      </w:r>
      <m:oMath>
        <m:r>
          <w:rPr>
            <w:rFonts w:ascii="Cambria Math" w:hAnsi="Cambria Math"/>
            <w:color w:val="000000"/>
            <w:sz w:val="18"/>
            <w:szCs w:val="18"/>
          </w:rPr>
          <m:t>E=</m:t>
        </m:r>
        <m:sSup>
          <m:sSupPr>
            <m:ctrlPr>
              <w:rPr>
                <w:rFonts w:ascii="Cambria Math" w:eastAsia="Cambria Math" w:hAnsi="Cambria Math" w:cs="Cambria Math"/>
                <w:color w:val="000000"/>
                <w:sz w:val="18"/>
                <w:szCs w:val="18"/>
              </w:rPr>
            </m:ctrlPr>
          </m:sSupPr>
          <m:e>
            <m:r>
              <w:rPr>
                <w:rFonts w:ascii="Cambria Math" w:eastAsia="Cambria Math" w:hAnsi="Cambria Math" w:cs="Cambria Math"/>
                <w:color w:val="000000"/>
                <w:sz w:val="18"/>
                <w:szCs w:val="18"/>
              </w:rPr>
              <m:t>mc</m:t>
            </m:r>
          </m:e>
          <m:sup>
            <m:r>
              <w:rPr>
                <w:rFonts w:ascii="Cambria Math" w:eastAsia="Cambria Math" w:hAnsi="Cambria Math" w:cs="Cambria Math"/>
                <w:color w:val="000000"/>
                <w:sz w:val="18"/>
                <w:szCs w:val="18"/>
                <w:lang w:val="es-CO"/>
              </w:rPr>
              <m:t>2</m:t>
            </m:r>
          </m:sup>
        </m:sSup>
      </m:oMath>
      <w:r w:rsidRPr="005D253D">
        <w:rPr>
          <w:color w:val="000000"/>
          <w:sz w:val="18"/>
          <w:szCs w:val="18"/>
          <w:lang w:val="es-CO"/>
        </w:rPr>
        <w:t xml:space="preserve"> </w:t>
      </w:r>
      <w:r w:rsidRPr="005D253D">
        <w:rPr>
          <w:color w:val="000000"/>
          <w:sz w:val="18"/>
          <w:szCs w:val="18"/>
          <w:lang w:val="es-CO"/>
        </w:rPr>
        <w:tab/>
      </w:r>
      <w:r w:rsidRPr="005D253D">
        <w:rPr>
          <w:color w:val="000000"/>
          <w:sz w:val="18"/>
          <w:szCs w:val="18"/>
          <w:lang w:val="es-CO"/>
        </w:rPr>
        <w:tab/>
      </w:r>
      <w:r w:rsidRPr="005D253D">
        <w:rPr>
          <w:color w:val="000000"/>
          <w:sz w:val="18"/>
          <w:szCs w:val="18"/>
          <w:lang w:val="es-CO"/>
        </w:rPr>
        <w:tab/>
        <w:t>[1]</w:t>
      </w:r>
    </w:p>
    <w:p w14:paraId="21B734B9" w14:textId="77777777" w:rsidR="008C38BF" w:rsidRPr="005D253D" w:rsidRDefault="008C38BF" w:rsidP="00986DF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284" w:right="254"/>
        <w:jc w:val="both"/>
        <w:rPr>
          <w:color w:val="000000"/>
          <w:sz w:val="18"/>
          <w:szCs w:val="18"/>
          <w:lang w:val="es-CO"/>
        </w:rPr>
      </w:pPr>
    </w:p>
    <w:p w14:paraId="6C37D7F8" w14:textId="77777777" w:rsidR="00B95014" w:rsidRPr="005D253D" w:rsidRDefault="001A25F6" w:rsidP="00986DFE">
      <w:pPr>
        <w:keepNext/>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ind w:left="284" w:right="254"/>
        <w:jc w:val="both"/>
        <w:rPr>
          <w:rFonts w:ascii="Arial" w:eastAsia="Arial" w:hAnsi="Arial" w:cs="Arial"/>
          <w:b/>
          <w:color w:val="000000"/>
          <w:sz w:val="18"/>
          <w:szCs w:val="18"/>
          <w:lang w:val="es-CO"/>
        </w:rPr>
      </w:pPr>
      <w:r w:rsidRPr="005D253D">
        <w:rPr>
          <w:rFonts w:ascii="Arial" w:eastAsia="Arial" w:hAnsi="Arial" w:cs="Arial"/>
          <w:b/>
          <w:color w:val="000000"/>
          <w:lang w:val="es-CO"/>
        </w:rPr>
        <w:t>Figuras</w:t>
      </w:r>
    </w:p>
    <w:p w14:paraId="17F025A0" w14:textId="6C6070CF" w:rsidR="00EE70AC" w:rsidRDefault="008C38BF" w:rsidP="00EE70A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284" w:right="254"/>
        <w:jc w:val="both"/>
        <w:rPr>
          <w:color w:val="000000"/>
          <w:sz w:val="18"/>
          <w:szCs w:val="18"/>
          <w:lang w:val="es-CO"/>
        </w:rPr>
      </w:pPr>
      <w:r w:rsidRPr="008C38BF">
        <w:rPr>
          <w:color w:val="000000"/>
          <w:sz w:val="18"/>
          <w:szCs w:val="18"/>
          <w:lang w:val="es-CO"/>
        </w:rPr>
        <w:t xml:space="preserve">Se ofrece la opción de incorporar figuras al documento con formatos como png, </w:t>
      </w:r>
      <w:proofErr w:type="spellStart"/>
      <w:r w:rsidRPr="008C38BF">
        <w:rPr>
          <w:color w:val="000000"/>
          <w:sz w:val="18"/>
          <w:szCs w:val="18"/>
          <w:lang w:val="es-CO"/>
        </w:rPr>
        <w:t>jpg</w:t>
      </w:r>
      <w:proofErr w:type="spellEnd"/>
      <w:r w:rsidRPr="008C38BF">
        <w:rPr>
          <w:color w:val="000000"/>
          <w:sz w:val="18"/>
          <w:szCs w:val="18"/>
          <w:lang w:val="es-CO"/>
        </w:rPr>
        <w:t xml:space="preserve">, </w:t>
      </w:r>
      <w:proofErr w:type="spellStart"/>
      <w:r w:rsidRPr="008C38BF">
        <w:rPr>
          <w:color w:val="000000"/>
          <w:sz w:val="18"/>
          <w:szCs w:val="18"/>
          <w:lang w:val="es-CO"/>
        </w:rPr>
        <w:t>tif</w:t>
      </w:r>
      <w:proofErr w:type="spellEnd"/>
      <w:r w:rsidRPr="008C38BF">
        <w:rPr>
          <w:color w:val="000000"/>
          <w:sz w:val="18"/>
          <w:szCs w:val="18"/>
          <w:lang w:val="es-CO"/>
        </w:rPr>
        <w:t xml:space="preserve"> u otros similares. Para mantener un orden claro, se asignará un número a cada figura de manera consecutiva según su aparición en el texto. Esta numeración se realizará bajo la palabra "Figura", la cual estará resaltada en negrita, seguida del número y un punto, y luego se proporcionará una breve descripción del contenido de la figura en texto normal. Esta práctica, con el uso de la fuente Times New Roman de 8 puntos, asegura una identificación clara y ordenada de cada imagen, lo que facilita su referencia y comprensión por parte del lector</w:t>
      </w:r>
      <w:r w:rsidR="00EE70AC">
        <w:rPr>
          <w:color w:val="000000"/>
          <w:sz w:val="18"/>
          <w:szCs w:val="18"/>
          <w:lang w:val="es-CO"/>
        </w:rPr>
        <w:t>.</w:t>
      </w:r>
    </w:p>
    <w:p w14:paraId="47EDB8C1" w14:textId="3B0F5BF5" w:rsidR="00D54E15" w:rsidRPr="00D54E15" w:rsidRDefault="008C38BF" w:rsidP="00D54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284" w:right="254"/>
        <w:jc w:val="both"/>
        <w:rPr>
          <w:color w:val="000000"/>
          <w:sz w:val="18"/>
          <w:szCs w:val="18"/>
          <w:lang w:val="es-CO"/>
        </w:rPr>
      </w:pPr>
      <w:r w:rsidRPr="008C38BF">
        <w:rPr>
          <w:color w:val="000000"/>
          <w:sz w:val="18"/>
          <w:szCs w:val="18"/>
          <w:lang w:val="es-CO"/>
        </w:rPr>
        <w:t>En relación al tamaño de las figuras, se establece un ancho máximo equivalente al de la columna de texto, es decir, 8.2 cm. Esta medida contribuye a mantener la coherencia visual y la legibilidad del documento. Sin embargo, si una figura se considera esencial y substancial para el contenido del resumen, se permite su inclusión con un ancho mayor. En estos casos excepcionales, las figuras podrán ocupar un espacio más amplio en la página, siempre y cuando estén centradas para asegurar una presentación visual equilibrada y estéticamente agradable. Esta flexibilidad garantiza que las figuras relevantes se integren de manera efectiva en el documento, sin comprometer la calidad de su presentación.</w:t>
      </w:r>
      <w:r w:rsidR="00D54E15">
        <w:rPr>
          <w:color w:val="000000"/>
          <w:sz w:val="18"/>
          <w:szCs w:val="18"/>
          <w:lang w:val="es-CO"/>
        </w:rPr>
        <w:br/>
      </w:r>
    </w:p>
    <w:p w14:paraId="6E4794C0" w14:textId="3804061D" w:rsidR="00D54E15" w:rsidRDefault="00D54E15" w:rsidP="0098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54"/>
        <w:jc w:val="center"/>
        <w:rPr>
          <w:rFonts w:ascii="Arial" w:eastAsia="Arial" w:hAnsi="Arial" w:cs="Arial"/>
          <w:color w:val="000000"/>
          <w:sz w:val="18"/>
          <w:szCs w:val="18"/>
        </w:rPr>
      </w:pPr>
      <w:r w:rsidRPr="00D54E15">
        <w:rPr>
          <w:rFonts w:ascii="Arial" w:eastAsia="Arial" w:hAnsi="Arial" w:cs="Arial"/>
          <w:noProof/>
          <w:color w:val="000000"/>
          <w:sz w:val="18"/>
          <w:szCs w:val="18"/>
        </w:rPr>
        <w:drawing>
          <wp:inline distT="0" distB="0" distL="0" distR="0" wp14:anchorId="0D6B4E78" wp14:editId="1EA271D4">
            <wp:extent cx="2520000" cy="1784741"/>
            <wp:effectExtent l="12700" t="12700" r="7620" b="19050"/>
            <wp:docPr id="130826868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268686" name=""/>
                    <pic:cNvPicPr/>
                  </pic:nvPicPr>
                  <pic:blipFill>
                    <a:blip r:embed="rId10"/>
                    <a:stretch>
                      <a:fillRect/>
                    </a:stretch>
                  </pic:blipFill>
                  <pic:spPr>
                    <a:xfrm>
                      <a:off x="0" y="0"/>
                      <a:ext cx="2520000" cy="1784741"/>
                    </a:xfrm>
                    <a:prstGeom prst="rect">
                      <a:avLst/>
                    </a:prstGeom>
                    <a:ln>
                      <a:solidFill>
                        <a:schemeClr val="tx1"/>
                      </a:solidFill>
                    </a:ln>
                  </pic:spPr>
                </pic:pic>
              </a:graphicData>
            </a:graphic>
          </wp:inline>
        </w:drawing>
      </w:r>
    </w:p>
    <w:p w14:paraId="6A0A7B6E" w14:textId="4AD4A6DD" w:rsidR="00B95014" w:rsidRPr="00EE70AC" w:rsidRDefault="001A25F6" w:rsidP="00EE70A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84" w:right="254"/>
        <w:jc w:val="center"/>
        <w:rPr>
          <w:rFonts w:ascii="Arial" w:eastAsia="Arial" w:hAnsi="Arial" w:cs="Arial"/>
          <w:color w:val="000000"/>
          <w:sz w:val="18"/>
          <w:szCs w:val="18"/>
          <w:lang w:val="es-CO"/>
        </w:rPr>
      </w:pPr>
      <w:r w:rsidRPr="005D253D">
        <w:rPr>
          <w:b/>
          <w:color w:val="000000"/>
          <w:sz w:val="16"/>
          <w:szCs w:val="16"/>
          <w:lang w:val="es-CO"/>
        </w:rPr>
        <w:t>Figura 1.-</w:t>
      </w:r>
      <w:r w:rsidRPr="005D253D">
        <w:rPr>
          <w:color w:val="000000"/>
          <w:sz w:val="16"/>
          <w:szCs w:val="16"/>
          <w:lang w:val="es-CO"/>
        </w:rPr>
        <w:t xml:space="preserve"> Ejemplo de Figura</w:t>
      </w:r>
    </w:p>
    <w:p w14:paraId="40B58593" w14:textId="77777777" w:rsidR="008C38BF" w:rsidRPr="008C38BF" w:rsidRDefault="008C38BF" w:rsidP="008C38B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284" w:right="254"/>
        <w:jc w:val="both"/>
        <w:rPr>
          <w:color w:val="000000"/>
          <w:sz w:val="18"/>
          <w:szCs w:val="18"/>
          <w:lang w:val="es-CO"/>
        </w:rPr>
      </w:pPr>
      <w:r w:rsidRPr="008C38BF">
        <w:rPr>
          <w:color w:val="000000"/>
          <w:sz w:val="18"/>
          <w:szCs w:val="18"/>
          <w:lang w:val="es-CO"/>
        </w:rPr>
        <w:t>Es esencial que las figuras presenten una resolución alta que garantice su visibilidad óptima cuando el documento se visualice en línea con una escala del 100%. Para lograr esto, se recomienda evitar incluir los gráficos como objetos incrustados, optando en su lugar por utilizarlos como imágenes independientes. Esta práctica asegura una representación clara y nítida de las figuras, permitiendo que los detalles sean apreciados incluso en pantallas de alta resolución.</w:t>
      </w:r>
    </w:p>
    <w:p w14:paraId="6C506778" w14:textId="34DC09DA" w:rsidR="00EE70AC" w:rsidRDefault="008C38BF" w:rsidP="00EE70A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284" w:right="254"/>
        <w:jc w:val="both"/>
        <w:rPr>
          <w:color w:val="000000"/>
          <w:sz w:val="18"/>
          <w:szCs w:val="18"/>
          <w:lang w:val="es-CO"/>
        </w:rPr>
      </w:pPr>
      <w:r w:rsidRPr="008C38BF">
        <w:rPr>
          <w:color w:val="000000"/>
          <w:sz w:val="18"/>
          <w:szCs w:val="18"/>
          <w:lang w:val="es-CO"/>
        </w:rPr>
        <w:t xml:space="preserve">En cuanto al formato de las figuras y fotografías, se permite su presentación tanto a color como en blanco y negro, o en una escala de grises. Esta flexibilidad permite adaptar la representación visual según las necesidades y preferencias del autor, así como las exigencias del contenido. Independientemente del formato elegido, se espera que las figuras mantengan su calidad y claridad, lo </w:t>
      </w:r>
      <w:r w:rsidRPr="008C38BF">
        <w:rPr>
          <w:color w:val="000000"/>
          <w:sz w:val="18"/>
          <w:szCs w:val="18"/>
          <w:lang w:val="es-CO"/>
        </w:rPr>
        <w:t>que contribuirá a una comunicación efectiva y precisa de la información contenida en el documento</w:t>
      </w:r>
      <w:r w:rsidR="00EE70AC">
        <w:rPr>
          <w:color w:val="000000"/>
          <w:sz w:val="18"/>
          <w:szCs w:val="18"/>
          <w:lang w:val="es-CO"/>
        </w:rPr>
        <w:t>.</w:t>
      </w:r>
    </w:p>
    <w:p w14:paraId="56269B9C" w14:textId="7872C370" w:rsidR="00B95014" w:rsidRPr="00EE70AC" w:rsidRDefault="00EE70AC" w:rsidP="00EE70A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284" w:right="254"/>
        <w:jc w:val="both"/>
        <w:rPr>
          <w:color w:val="000000"/>
          <w:sz w:val="18"/>
          <w:szCs w:val="18"/>
          <w:lang w:val="es-CO"/>
        </w:rPr>
      </w:pPr>
      <w:r>
        <w:rPr>
          <w:color w:val="000000"/>
          <w:sz w:val="18"/>
          <w:szCs w:val="18"/>
          <w:lang w:val="es-CO"/>
        </w:rPr>
        <w:br/>
      </w:r>
      <w:r>
        <w:rPr>
          <w:noProof/>
          <w:color w:val="000000"/>
          <w:sz w:val="18"/>
          <w:szCs w:val="18"/>
          <w:lang w:val="es-CO"/>
        </w:rPr>
        <w:drawing>
          <wp:inline distT="0" distB="0" distL="0" distR="0" wp14:anchorId="7C8EC14D" wp14:editId="4AE7DC1C">
            <wp:extent cx="2644648" cy="1666972"/>
            <wp:effectExtent l="12700" t="12700" r="10160" b="9525"/>
            <wp:docPr id="1301190154"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1190154" name="Imagen 1301190154"/>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2669664" cy="1682740"/>
                    </a:xfrm>
                    <a:prstGeom prst="rect">
                      <a:avLst/>
                    </a:prstGeom>
                    <a:ln>
                      <a:solidFill>
                        <a:schemeClr val="tx1"/>
                      </a:solidFill>
                    </a:ln>
                  </pic:spPr>
                </pic:pic>
              </a:graphicData>
            </a:graphic>
          </wp:inline>
        </w:drawing>
      </w:r>
    </w:p>
    <w:p w14:paraId="23D1DF2D" w14:textId="0BFCD7ED" w:rsidR="00B95014" w:rsidRPr="005D253D" w:rsidRDefault="001A25F6" w:rsidP="00D54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84" w:right="254"/>
        <w:jc w:val="center"/>
        <w:rPr>
          <w:color w:val="000000"/>
          <w:sz w:val="16"/>
          <w:szCs w:val="16"/>
          <w:lang w:val="es-CO"/>
        </w:rPr>
      </w:pPr>
      <w:r w:rsidRPr="005D253D">
        <w:rPr>
          <w:b/>
          <w:color w:val="000000"/>
          <w:sz w:val="16"/>
          <w:szCs w:val="16"/>
          <w:lang w:val="es-CO"/>
        </w:rPr>
        <w:t>Figura 2.-</w:t>
      </w:r>
      <w:r w:rsidRPr="005D253D">
        <w:rPr>
          <w:color w:val="000000"/>
          <w:sz w:val="16"/>
          <w:szCs w:val="16"/>
          <w:lang w:val="es-CO"/>
        </w:rPr>
        <w:t xml:space="preserve"> Ejemplo de </w:t>
      </w:r>
      <w:r w:rsidR="00B8473D">
        <w:rPr>
          <w:color w:val="000000"/>
          <w:sz w:val="16"/>
          <w:szCs w:val="16"/>
          <w:lang w:val="es-CO"/>
        </w:rPr>
        <w:t>figura</w:t>
      </w:r>
      <w:r w:rsidRPr="005D253D">
        <w:rPr>
          <w:color w:val="000000"/>
          <w:sz w:val="16"/>
          <w:szCs w:val="16"/>
          <w:lang w:val="es-CO"/>
        </w:rPr>
        <w:t xml:space="preserve"> (a color)  </w:t>
      </w:r>
    </w:p>
    <w:p w14:paraId="456B7A85" w14:textId="77777777" w:rsidR="00B95014" w:rsidRPr="005D253D" w:rsidRDefault="001A25F6" w:rsidP="00986DFE">
      <w:pPr>
        <w:keepNext/>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ind w:left="284" w:right="254"/>
        <w:jc w:val="both"/>
        <w:rPr>
          <w:rFonts w:ascii="Arial" w:eastAsia="Arial" w:hAnsi="Arial" w:cs="Arial"/>
          <w:b/>
          <w:color w:val="000000"/>
          <w:sz w:val="18"/>
          <w:szCs w:val="18"/>
          <w:lang w:val="es-CO"/>
        </w:rPr>
      </w:pPr>
      <w:r w:rsidRPr="005D253D">
        <w:rPr>
          <w:rFonts w:ascii="Arial" w:eastAsia="Arial" w:hAnsi="Arial" w:cs="Arial"/>
          <w:b/>
          <w:color w:val="000000"/>
          <w:lang w:val="es-CO"/>
        </w:rPr>
        <w:t>Tablas</w:t>
      </w:r>
    </w:p>
    <w:p w14:paraId="10772FB3" w14:textId="5F863D3A" w:rsidR="00986DFE" w:rsidRPr="008C38BF" w:rsidRDefault="008C38BF" w:rsidP="008C38B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284" w:right="254"/>
        <w:jc w:val="both"/>
        <w:rPr>
          <w:color w:val="000000"/>
          <w:sz w:val="18"/>
          <w:szCs w:val="18"/>
          <w:lang w:val="es-CO"/>
        </w:rPr>
      </w:pPr>
      <w:r w:rsidRPr="008C38BF">
        <w:rPr>
          <w:color w:val="000000"/>
          <w:sz w:val="18"/>
          <w:szCs w:val="18"/>
          <w:lang w:val="es-CO"/>
        </w:rPr>
        <w:t>Se numerarán las tablas de manera secuencial conforme aparezcan en el texto, identificando su contenido en la cabecera de cada tabla. Esta identificación se realizará mediante la palabra "Tabla" resaltada en negrita, seguida del número, un punto y un guión también en negrita. A continuación, se proporcionará una descripción concisa del contenido de la tabla en texto normal, utilizando la fuente Times New Roman de 8 puntos. Esta práctica asegura una identificación clara y ordenada de cada tabla, facilitando su referencia y comprensión por parte del lector.</w:t>
      </w:r>
    </w:p>
    <w:p w14:paraId="34A03724" w14:textId="3E71FC07" w:rsidR="00986DFE" w:rsidRDefault="001A25F6" w:rsidP="008D364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ind w:left="284" w:right="254"/>
        <w:jc w:val="center"/>
        <w:rPr>
          <w:color w:val="000000"/>
          <w:sz w:val="16"/>
          <w:szCs w:val="16"/>
        </w:rPr>
      </w:pPr>
      <w:proofErr w:type="spellStart"/>
      <w:r>
        <w:rPr>
          <w:b/>
          <w:color w:val="000000"/>
          <w:sz w:val="16"/>
          <w:szCs w:val="16"/>
        </w:rPr>
        <w:t>Tabla</w:t>
      </w:r>
      <w:proofErr w:type="spellEnd"/>
      <w:r>
        <w:rPr>
          <w:b/>
          <w:color w:val="000000"/>
          <w:sz w:val="16"/>
          <w:szCs w:val="16"/>
        </w:rPr>
        <w:t xml:space="preserve"> 1.-</w:t>
      </w:r>
      <w:r>
        <w:rPr>
          <w:color w:val="000000"/>
          <w:sz w:val="16"/>
          <w:szCs w:val="16"/>
        </w:rPr>
        <w:t xml:space="preserve"> </w:t>
      </w:r>
      <w:proofErr w:type="spellStart"/>
      <w:r>
        <w:rPr>
          <w:color w:val="000000"/>
          <w:sz w:val="16"/>
          <w:szCs w:val="16"/>
        </w:rPr>
        <w:t>Ejemplo</w:t>
      </w:r>
      <w:proofErr w:type="spellEnd"/>
      <w:r>
        <w:rPr>
          <w:color w:val="000000"/>
          <w:sz w:val="16"/>
          <w:szCs w:val="16"/>
        </w:rPr>
        <w:t xml:space="preserve"> de </w:t>
      </w:r>
      <w:proofErr w:type="spellStart"/>
      <w:r>
        <w:rPr>
          <w:color w:val="000000"/>
          <w:sz w:val="16"/>
          <w:szCs w:val="16"/>
        </w:rPr>
        <w:t>Tablas</w:t>
      </w:r>
      <w:proofErr w:type="spellEnd"/>
      <w:r w:rsidR="008D364D">
        <w:rPr>
          <w:color w:val="000000"/>
          <w:sz w:val="16"/>
          <w:szCs w:val="16"/>
        </w:rPr>
        <w:br/>
      </w:r>
    </w:p>
    <w:tbl>
      <w:tblPr>
        <w:tblStyle w:val="2"/>
        <w:tblW w:w="4649" w:type="dxa"/>
        <w:jc w:val="center"/>
        <w:tblInd w:w="0" w:type="dxa"/>
        <w:tblBorders>
          <w:top w:val="single" w:sz="4" w:space="0" w:color="auto"/>
          <w:bottom w:val="single" w:sz="4" w:space="0" w:color="auto"/>
        </w:tblBorders>
        <w:tblLayout w:type="fixed"/>
        <w:tblLook w:val="0000" w:firstRow="0" w:lastRow="0" w:firstColumn="0" w:lastColumn="0" w:noHBand="0" w:noVBand="0"/>
      </w:tblPr>
      <w:tblGrid>
        <w:gridCol w:w="929"/>
        <w:gridCol w:w="930"/>
        <w:gridCol w:w="930"/>
        <w:gridCol w:w="930"/>
        <w:gridCol w:w="930"/>
      </w:tblGrid>
      <w:tr w:rsidR="008D364D" w14:paraId="74216FD2" w14:textId="77777777" w:rsidTr="00152977">
        <w:trPr>
          <w:trHeight w:val="322"/>
          <w:jc w:val="center"/>
        </w:trPr>
        <w:tc>
          <w:tcPr>
            <w:tcW w:w="934" w:type="dxa"/>
            <w:vMerge w:val="restart"/>
            <w:tcMar>
              <w:top w:w="0" w:type="dxa"/>
              <w:left w:w="30" w:type="dxa"/>
              <w:bottom w:w="0" w:type="dxa"/>
              <w:right w:w="30" w:type="dxa"/>
            </w:tcMar>
            <w:vAlign w:val="center"/>
          </w:tcPr>
          <w:p w14:paraId="31F535DF" w14:textId="038E96B8" w:rsidR="008D364D" w:rsidRPr="00152977" w:rsidRDefault="008D364D" w:rsidP="00986DFE">
            <w:pPr>
              <w:ind w:left="284" w:right="254"/>
              <w:jc w:val="center"/>
              <w:rPr>
                <w:b/>
                <w:color w:val="000000"/>
                <w:sz w:val="16"/>
                <w:szCs w:val="16"/>
                <w:vertAlign w:val="subscript"/>
              </w:rPr>
            </w:pPr>
            <w:proofErr w:type="spellStart"/>
            <w:r w:rsidRPr="00152977">
              <w:rPr>
                <w:b/>
                <w:color w:val="000000"/>
                <w:sz w:val="16"/>
                <w:szCs w:val="16"/>
              </w:rPr>
              <w:t>Parámetro</w:t>
            </w:r>
            <w:proofErr w:type="spellEnd"/>
          </w:p>
        </w:tc>
        <w:tc>
          <w:tcPr>
            <w:tcW w:w="934" w:type="dxa"/>
            <w:tcBorders>
              <w:bottom w:val="nil"/>
            </w:tcBorders>
            <w:tcMar>
              <w:top w:w="0" w:type="dxa"/>
              <w:left w:w="30" w:type="dxa"/>
              <w:bottom w:w="0" w:type="dxa"/>
              <w:right w:w="30" w:type="dxa"/>
            </w:tcMar>
            <w:vAlign w:val="center"/>
          </w:tcPr>
          <w:p w14:paraId="27207DC3" w14:textId="6AE4C593" w:rsidR="008D364D" w:rsidRPr="00152977" w:rsidRDefault="008D364D" w:rsidP="00986DFE">
            <w:pPr>
              <w:ind w:left="284" w:right="254"/>
              <w:jc w:val="center"/>
              <w:rPr>
                <w:b/>
                <w:color w:val="000000"/>
                <w:sz w:val="16"/>
                <w:szCs w:val="16"/>
              </w:rPr>
            </w:pPr>
            <w:r w:rsidRPr="00152977">
              <w:rPr>
                <w:b/>
                <w:color w:val="000000"/>
                <w:sz w:val="16"/>
                <w:szCs w:val="16"/>
              </w:rPr>
              <w:t>L</w:t>
            </w:r>
          </w:p>
        </w:tc>
        <w:tc>
          <w:tcPr>
            <w:tcW w:w="934" w:type="dxa"/>
            <w:tcBorders>
              <w:bottom w:val="nil"/>
            </w:tcBorders>
            <w:tcMar>
              <w:top w:w="0" w:type="dxa"/>
              <w:left w:w="30" w:type="dxa"/>
              <w:bottom w:w="0" w:type="dxa"/>
              <w:right w:w="30" w:type="dxa"/>
            </w:tcMar>
            <w:vAlign w:val="center"/>
          </w:tcPr>
          <w:p w14:paraId="24855BD6" w14:textId="724B3D69" w:rsidR="008D364D" w:rsidRPr="00152977" w:rsidRDefault="008D364D" w:rsidP="00986DFE">
            <w:pPr>
              <w:ind w:left="284" w:right="254"/>
              <w:jc w:val="center"/>
              <w:rPr>
                <w:b/>
                <w:color w:val="000000"/>
                <w:sz w:val="16"/>
                <w:szCs w:val="16"/>
              </w:rPr>
            </w:pPr>
            <w:r w:rsidRPr="00152977">
              <w:rPr>
                <w:b/>
                <w:color w:val="000000"/>
                <w:sz w:val="16"/>
                <w:szCs w:val="16"/>
              </w:rPr>
              <w:t>a</w:t>
            </w:r>
          </w:p>
        </w:tc>
        <w:tc>
          <w:tcPr>
            <w:tcW w:w="934" w:type="dxa"/>
            <w:tcBorders>
              <w:bottom w:val="nil"/>
            </w:tcBorders>
            <w:tcMar>
              <w:top w:w="0" w:type="dxa"/>
              <w:left w:w="30" w:type="dxa"/>
              <w:bottom w:w="0" w:type="dxa"/>
              <w:right w:w="30" w:type="dxa"/>
            </w:tcMar>
            <w:vAlign w:val="center"/>
          </w:tcPr>
          <w:p w14:paraId="2B20EAD9" w14:textId="7C1A9C50" w:rsidR="008D364D" w:rsidRPr="00152977" w:rsidRDefault="008D364D" w:rsidP="00986DFE">
            <w:pPr>
              <w:ind w:left="284" w:right="254"/>
              <w:jc w:val="center"/>
              <w:rPr>
                <w:b/>
                <w:color w:val="000000"/>
                <w:sz w:val="16"/>
                <w:szCs w:val="16"/>
              </w:rPr>
            </w:pPr>
            <w:r w:rsidRPr="00152977">
              <w:rPr>
                <w:b/>
                <w:color w:val="000000"/>
                <w:sz w:val="16"/>
                <w:szCs w:val="16"/>
              </w:rPr>
              <w:t>b</w:t>
            </w:r>
          </w:p>
        </w:tc>
        <w:tc>
          <w:tcPr>
            <w:tcW w:w="934" w:type="dxa"/>
            <w:tcBorders>
              <w:bottom w:val="nil"/>
            </w:tcBorders>
            <w:tcMar>
              <w:top w:w="0" w:type="dxa"/>
              <w:left w:w="30" w:type="dxa"/>
              <w:bottom w:w="0" w:type="dxa"/>
              <w:right w:w="30" w:type="dxa"/>
            </w:tcMar>
            <w:vAlign w:val="center"/>
          </w:tcPr>
          <w:p w14:paraId="28DE52F6" w14:textId="57DCE51A" w:rsidR="008D364D" w:rsidRPr="00152977" w:rsidRDefault="008D364D" w:rsidP="00986DFE">
            <w:pPr>
              <w:ind w:left="284" w:right="254"/>
              <w:jc w:val="center"/>
              <w:rPr>
                <w:b/>
                <w:color w:val="000000"/>
                <w:sz w:val="16"/>
                <w:szCs w:val="16"/>
              </w:rPr>
            </w:pPr>
            <w:r w:rsidRPr="00152977">
              <w:rPr>
                <w:b/>
                <w:color w:val="000000"/>
                <w:sz w:val="16"/>
                <w:szCs w:val="16"/>
              </w:rPr>
              <w:t>LD</w:t>
            </w:r>
          </w:p>
        </w:tc>
      </w:tr>
      <w:tr w:rsidR="008D364D" w14:paraId="1B104154" w14:textId="77777777" w:rsidTr="00152977">
        <w:trPr>
          <w:trHeight w:val="67"/>
          <w:jc w:val="center"/>
        </w:trPr>
        <w:tc>
          <w:tcPr>
            <w:tcW w:w="934" w:type="dxa"/>
            <w:vMerge/>
            <w:tcBorders>
              <w:bottom w:val="single" w:sz="4" w:space="0" w:color="auto"/>
            </w:tcBorders>
            <w:tcMar>
              <w:top w:w="0" w:type="dxa"/>
              <w:left w:w="30" w:type="dxa"/>
              <w:bottom w:w="0" w:type="dxa"/>
              <w:right w:w="30" w:type="dxa"/>
            </w:tcMar>
            <w:vAlign w:val="center"/>
          </w:tcPr>
          <w:p w14:paraId="41CBBDEE" w14:textId="71266549" w:rsidR="008D364D" w:rsidRPr="00152977" w:rsidRDefault="008D364D" w:rsidP="00986DFE">
            <w:pPr>
              <w:ind w:left="284" w:right="254"/>
              <w:jc w:val="center"/>
              <w:rPr>
                <w:color w:val="000000"/>
                <w:sz w:val="16"/>
                <w:szCs w:val="16"/>
              </w:rPr>
            </w:pPr>
          </w:p>
        </w:tc>
        <w:tc>
          <w:tcPr>
            <w:tcW w:w="934" w:type="dxa"/>
            <w:tcBorders>
              <w:top w:val="nil"/>
              <w:bottom w:val="single" w:sz="4" w:space="0" w:color="auto"/>
            </w:tcBorders>
            <w:tcMar>
              <w:top w:w="0" w:type="dxa"/>
              <w:left w:w="30" w:type="dxa"/>
              <w:bottom w:w="0" w:type="dxa"/>
              <w:right w:w="30" w:type="dxa"/>
            </w:tcMar>
            <w:vAlign w:val="center"/>
          </w:tcPr>
          <w:p w14:paraId="40422A01" w14:textId="084553AB" w:rsidR="008D364D" w:rsidRPr="00152977" w:rsidRDefault="008D364D" w:rsidP="00986DFE">
            <w:pPr>
              <w:ind w:left="284" w:right="254"/>
              <w:jc w:val="center"/>
              <w:rPr>
                <w:color w:val="000000"/>
                <w:sz w:val="16"/>
                <w:szCs w:val="16"/>
              </w:rPr>
            </w:pPr>
            <w:r w:rsidRPr="00152977">
              <w:rPr>
                <w:color w:val="000000"/>
                <w:sz w:val="16"/>
                <w:szCs w:val="16"/>
              </w:rPr>
              <w:t>[cm]</w:t>
            </w:r>
          </w:p>
        </w:tc>
        <w:tc>
          <w:tcPr>
            <w:tcW w:w="934" w:type="dxa"/>
            <w:tcBorders>
              <w:top w:val="nil"/>
              <w:bottom w:val="single" w:sz="4" w:space="0" w:color="auto"/>
            </w:tcBorders>
            <w:tcMar>
              <w:top w:w="0" w:type="dxa"/>
              <w:left w:w="30" w:type="dxa"/>
              <w:bottom w:w="0" w:type="dxa"/>
              <w:right w:w="30" w:type="dxa"/>
            </w:tcMar>
            <w:vAlign w:val="center"/>
          </w:tcPr>
          <w:p w14:paraId="45523A56" w14:textId="77777777" w:rsidR="008D364D" w:rsidRPr="00152977" w:rsidRDefault="008D364D" w:rsidP="00986DFE">
            <w:pPr>
              <w:ind w:left="284" w:right="254"/>
              <w:jc w:val="center"/>
              <w:rPr>
                <w:color w:val="000000"/>
                <w:sz w:val="16"/>
                <w:szCs w:val="16"/>
              </w:rPr>
            </w:pPr>
            <w:r w:rsidRPr="00152977">
              <w:rPr>
                <w:color w:val="000000"/>
                <w:sz w:val="16"/>
                <w:szCs w:val="16"/>
              </w:rPr>
              <w:t>[cm]</w:t>
            </w:r>
          </w:p>
        </w:tc>
        <w:tc>
          <w:tcPr>
            <w:tcW w:w="934" w:type="dxa"/>
            <w:tcBorders>
              <w:top w:val="nil"/>
              <w:bottom w:val="single" w:sz="4" w:space="0" w:color="auto"/>
            </w:tcBorders>
            <w:tcMar>
              <w:top w:w="0" w:type="dxa"/>
              <w:left w:w="30" w:type="dxa"/>
              <w:bottom w:w="0" w:type="dxa"/>
              <w:right w:w="30" w:type="dxa"/>
            </w:tcMar>
            <w:vAlign w:val="center"/>
          </w:tcPr>
          <w:p w14:paraId="7E94C423" w14:textId="142A5DC1" w:rsidR="008D364D" w:rsidRPr="00152977" w:rsidRDefault="008D364D" w:rsidP="00986DFE">
            <w:pPr>
              <w:ind w:left="284" w:right="254"/>
              <w:jc w:val="center"/>
              <w:rPr>
                <w:color w:val="000000"/>
                <w:sz w:val="16"/>
                <w:szCs w:val="16"/>
              </w:rPr>
            </w:pPr>
            <w:r w:rsidRPr="00152977">
              <w:rPr>
                <w:color w:val="000000"/>
                <w:sz w:val="16"/>
                <w:szCs w:val="16"/>
              </w:rPr>
              <w:t>[cm]</w:t>
            </w:r>
          </w:p>
        </w:tc>
        <w:tc>
          <w:tcPr>
            <w:tcW w:w="934" w:type="dxa"/>
            <w:tcBorders>
              <w:top w:val="nil"/>
              <w:bottom w:val="single" w:sz="4" w:space="0" w:color="auto"/>
            </w:tcBorders>
            <w:tcMar>
              <w:top w:w="0" w:type="dxa"/>
              <w:left w:w="30" w:type="dxa"/>
              <w:bottom w:w="0" w:type="dxa"/>
              <w:right w:w="30" w:type="dxa"/>
            </w:tcMar>
            <w:vAlign w:val="center"/>
          </w:tcPr>
          <w:p w14:paraId="2C357D2F" w14:textId="39DAEA3C" w:rsidR="008D364D" w:rsidRPr="00152977" w:rsidRDefault="008D364D" w:rsidP="00986DFE">
            <w:pPr>
              <w:ind w:left="284" w:right="254"/>
              <w:jc w:val="center"/>
              <w:rPr>
                <w:color w:val="000000"/>
                <w:sz w:val="16"/>
                <w:szCs w:val="16"/>
              </w:rPr>
            </w:pPr>
            <w:r w:rsidRPr="00152977">
              <w:rPr>
                <w:color w:val="000000"/>
                <w:sz w:val="16"/>
                <w:szCs w:val="16"/>
              </w:rPr>
              <w:t>[cm]</w:t>
            </w:r>
          </w:p>
        </w:tc>
      </w:tr>
      <w:tr w:rsidR="00B95014" w14:paraId="3CACAA26" w14:textId="77777777" w:rsidTr="00152977">
        <w:trPr>
          <w:trHeight w:val="262"/>
          <w:jc w:val="center"/>
        </w:trPr>
        <w:tc>
          <w:tcPr>
            <w:tcW w:w="934" w:type="dxa"/>
            <w:tcBorders>
              <w:top w:val="single" w:sz="4" w:space="0" w:color="auto"/>
            </w:tcBorders>
            <w:shd w:val="clear" w:color="auto" w:fill="D9D9D9" w:themeFill="background1" w:themeFillShade="D9"/>
            <w:tcMar>
              <w:top w:w="0" w:type="dxa"/>
              <w:left w:w="30" w:type="dxa"/>
              <w:bottom w:w="0" w:type="dxa"/>
              <w:right w:w="30" w:type="dxa"/>
            </w:tcMar>
            <w:vAlign w:val="center"/>
          </w:tcPr>
          <w:p w14:paraId="59A6F168" w14:textId="4FA431F3" w:rsidR="00B95014" w:rsidRPr="00152977" w:rsidRDefault="008D364D" w:rsidP="00986DFE">
            <w:pPr>
              <w:ind w:left="284" w:right="254"/>
              <w:jc w:val="center"/>
              <w:rPr>
                <w:color w:val="000000"/>
                <w:sz w:val="16"/>
                <w:szCs w:val="16"/>
              </w:rPr>
            </w:pPr>
            <w:r w:rsidRPr="00152977">
              <w:rPr>
                <w:color w:val="000000"/>
                <w:sz w:val="16"/>
                <w:szCs w:val="16"/>
              </w:rPr>
              <w:t>Moda</w:t>
            </w:r>
          </w:p>
        </w:tc>
        <w:tc>
          <w:tcPr>
            <w:tcW w:w="934" w:type="dxa"/>
            <w:tcBorders>
              <w:top w:val="single" w:sz="4" w:space="0" w:color="auto"/>
            </w:tcBorders>
            <w:shd w:val="clear" w:color="auto" w:fill="D9D9D9" w:themeFill="background1" w:themeFillShade="D9"/>
            <w:tcMar>
              <w:top w:w="0" w:type="dxa"/>
              <w:left w:w="30" w:type="dxa"/>
              <w:bottom w:w="0" w:type="dxa"/>
              <w:right w:w="30" w:type="dxa"/>
            </w:tcMar>
            <w:vAlign w:val="center"/>
          </w:tcPr>
          <w:p w14:paraId="7487FDF7" w14:textId="7F6AE4FD" w:rsidR="00B95014" w:rsidRPr="00152977" w:rsidRDefault="008D364D" w:rsidP="00986DFE">
            <w:pPr>
              <w:ind w:left="284" w:right="254"/>
              <w:jc w:val="center"/>
              <w:rPr>
                <w:color w:val="000000"/>
                <w:sz w:val="16"/>
                <w:szCs w:val="16"/>
              </w:rPr>
            </w:pPr>
            <w:r w:rsidRPr="00152977">
              <w:rPr>
                <w:color w:val="000000"/>
                <w:sz w:val="16"/>
                <w:szCs w:val="16"/>
              </w:rPr>
              <w:t>11,80</w:t>
            </w:r>
          </w:p>
        </w:tc>
        <w:tc>
          <w:tcPr>
            <w:tcW w:w="934" w:type="dxa"/>
            <w:tcBorders>
              <w:top w:val="single" w:sz="4" w:space="0" w:color="auto"/>
            </w:tcBorders>
            <w:shd w:val="clear" w:color="auto" w:fill="D9D9D9" w:themeFill="background1" w:themeFillShade="D9"/>
            <w:tcMar>
              <w:top w:w="0" w:type="dxa"/>
              <w:left w:w="30" w:type="dxa"/>
              <w:bottom w:w="0" w:type="dxa"/>
              <w:right w:w="30" w:type="dxa"/>
            </w:tcMar>
            <w:vAlign w:val="center"/>
          </w:tcPr>
          <w:p w14:paraId="2026EF1C" w14:textId="2C6FEB7A" w:rsidR="00B95014" w:rsidRPr="00152977" w:rsidRDefault="008D364D" w:rsidP="00986DFE">
            <w:pPr>
              <w:ind w:left="284" w:right="254"/>
              <w:jc w:val="center"/>
              <w:rPr>
                <w:color w:val="000000"/>
                <w:sz w:val="16"/>
                <w:szCs w:val="16"/>
              </w:rPr>
            </w:pPr>
            <w:r w:rsidRPr="00152977">
              <w:rPr>
                <w:color w:val="000000"/>
                <w:sz w:val="16"/>
                <w:szCs w:val="16"/>
              </w:rPr>
              <w:t>8,90</w:t>
            </w:r>
          </w:p>
        </w:tc>
        <w:tc>
          <w:tcPr>
            <w:tcW w:w="934" w:type="dxa"/>
            <w:tcBorders>
              <w:top w:val="single" w:sz="4" w:space="0" w:color="auto"/>
            </w:tcBorders>
            <w:shd w:val="clear" w:color="auto" w:fill="D9D9D9" w:themeFill="background1" w:themeFillShade="D9"/>
            <w:tcMar>
              <w:top w:w="0" w:type="dxa"/>
              <w:left w:w="30" w:type="dxa"/>
              <w:bottom w:w="0" w:type="dxa"/>
              <w:right w:w="30" w:type="dxa"/>
            </w:tcMar>
            <w:vAlign w:val="center"/>
          </w:tcPr>
          <w:p w14:paraId="10AFBAC0" w14:textId="002E64D7" w:rsidR="00B95014" w:rsidRPr="00152977" w:rsidRDefault="008D364D" w:rsidP="00986DFE">
            <w:pPr>
              <w:ind w:left="284" w:right="254"/>
              <w:jc w:val="center"/>
              <w:rPr>
                <w:color w:val="000000"/>
                <w:sz w:val="16"/>
                <w:szCs w:val="16"/>
              </w:rPr>
            </w:pPr>
            <w:r w:rsidRPr="00152977">
              <w:rPr>
                <w:color w:val="000000"/>
                <w:sz w:val="16"/>
                <w:szCs w:val="16"/>
              </w:rPr>
              <w:t>13,20</w:t>
            </w:r>
          </w:p>
        </w:tc>
        <w:tc>
          <w:tcPr>
            <w:tcW w:w="934" w:type="dxa"/>
            <w:tcBorders>
              <w:top w:val="single" w:sz="4" w:space="0" w:color="auto"/>
            </w:tcBorders>
            <w:shd w:val="clear" w:color="auto" w:fill="D9D9D9" w:themeFill="background1" w:themeFillShade="D9"/>
            <w:tcMar>
              <w:top w:w="0" w:type="dxa"/>
              <w:left w:w="30" w:type="dxa"/>
              <w:bottom w:w="0" w:type="dxa"/>
              <w:right w:w="30" w:type="dxa"/>
            </w:tcMar>
            <w:vAlign w:val="center"/>
          </w:tcPr>
          <w:p w14:paraId="409C065B" w14:textId="5428FC21" w:rsidR="00B95014" w:rsidRPr="00152977" w:rsidRDefault="008D364D" w:rsidP="00986DFE">
            <w:pPr>
              <w:ind w:left="284" w:right="254"/>
              <w:jc w:val="center"/>
              <w:rPr>
                <w:color w:val="000000"/>
                <w:sz w:val="16"/>
                <w:szCs w:val="16"/>
              </w:rPr>
            </w:pPr>
            <w:r w:rsidRPr="00152977">
              <w:rPr>
                <w:color w:val="000000"/>
                <w:sz w:val="16"/>
                <w:szCs w:val="16"/>
              </w:rPr>
              <w:t>9,50</w:t>
            </w:r>
          </w:p>
        </w:tc>
      </w:tr>
      <w:tr w:rsidR="00B95014" w14:paraId="263BF709" w14:textId="77777777" w:rsidTr="00152977">
        <w:trPr>
          <w:trHeight w:val="262"/>
          <w:jc w:val="center"/>
        </w:trPr>
        <w:tc>
          <w:tcPr>
            <w:tcW w:w="934" w:type="dxa"/>
            <w:tcMar>
              <w:top w:w="0" w:type="dxa"/>
              <w:left w:w="30" w:type="dxa"/>
              <w:bottom w:w="0" w:type="dxa"/>
              <w:right w:w="30" w:type="dxa"/>
            </w:tcMar>
            <w:vAlign w:val="center"/>
          </w:tcPr>
          <w:p w14:paraId="47084C85" w14:textId="2F9F4DE3" w:rsidR="00B95014" w:rsidRPr="00152977" w:rsidRDefault="008D364D" w:rsidP="00986DFE">
            <w:pPr>
              <w:ind w:left="284" w:right="254"/>
              <w:jc w:val="center"/>
              <w:rPr>
                <w:color w:val="000000"/>
                <w:sz w:val="16"/>
                <w:szCs w:val="16"/>
              </w:rPr>
            </w:pPr>
            <w:r w:rsidRPr="00152977">
              <w:rPr>
                <w:color w:val="000000"/>
                <w:sz w:val="16"/>
                <w:szCs w:val="16"/>
              </w:rPr>
              <w:t>Rango</w:t>
            </w:r>
          </w:p>
        </w:tc>
        <w:tc>
          <w:tcPr>
            <w:tcW w:w="934" w:type="dxa"/>
            <w:tcMar>
              <w:top w:w="0" w:type="dxa"/>
              <w:left w:w="30" w:type="dxa"/>
              <w:bottom w:w="0" w:type="dxa"/>
              <w:right w:w="30" w:type="dxa"/>
            </w:tcMar>
            <w:vAlign w:val="center"/>
          </w:tcPr>
          <w:p w14:paraId="246C668E" w14:textId="559DF107" w:rsidR="00B95014" w:rsidRPr="00152977" w:rsidRDefault="008D364D" w:rsidP="00986DFE">
            <w:pPr>
              <w:ind w:left="284" w:right="254"/>
              <w:jc w:val="center"/>
              <w:rPr>
                <w:color w:val="000000"/>
                <w:sz w:val="16"/>
                <w:szCs w:val="16"/>
              </w:rPr>
            </w:pPr>
            <w:r w:rsidRPr="00152977">
              <w:rPr>
                <w:color w:val="000000"/>
                <w:sz w:val="16"/>
                <w:szCs w:val="16"/>
              </w:rPr>
              <w:t>14,20</w:t>
            </w:r>
          </w:p>
        </w:tc>
        <w:tc>
          <w:tcPr>
            <w:tcW w:w="934" w:type="dxa"/>
            <w:tcMar>
              <w:top w:w="0" w:type="dxa"/>
              <w:left w:w="30" w:type="dxa"/>
              <w:bottom w:w="0" w:type="dxa"/>
              <w:right w:w="30" w:type="dxa"/>
            </w:tcMar>
            <w:vAlign w:val="center"/>
          </w:tcPr>
          <w:p w14:paraId="6DA72010" w14:textId="06DEC708" w:rsidR="00B95014" w:rsidRPr="00152977" w:rsidRDefault="008D364D" w:rsidP="00986DFE">
            <w:pPr>
              <w:ind w:left="284" w:right="254"/>
              <w:jc w:val="center"/>
              <w:rPr>
                <w:color w:val="000000"/>
                <w:sz w:val="16"/>
                <w:szCs w:val="16"/>
              </w:rPr>
            </w:pPr>
            <w:r w:rsidRPr="00152977">
              <w:rPr>
                <w:color w:val="000000"/>
                <w:sz w:val="16"/>
                <w:szCs w:val="16"/>
              </w:rPr>
              <w:t>10,90</w:t>
            </w:r>
          </w:p>
        </w:tc>
        <w:tc>
          <w:tcPr>
            <w:tcW w:w="934" w:type="dxa"/>
            <w:tcMar>
              <w:top w:w="0" w:type="dxa"/>
              <w:left w:w="30" w:type="dxa"/>
              <w:bottom w:w="0" w:type="dxa"/>
              <w:right w:w="30" w:type="dxa"/>
            </w:tcMar>
            <w:vAlign w:val="center"/>
          </w:tcPr>
          <w:p w14:paraId="3F85F4C8" w14:textId="18C3624B" w:rsidR="00B95014" w:rsidRPr="00152977" w:rsidRDefault="008D364D" w:rsidP="00986DFE">
            <w:pPr>
              <w:ind w:left="284" w:right="254"/>
              <w:jc w:val="center"/>
              <w:rPr>
                <w:color w:val="000000"/>
                <w:sz w:val="16"/>
                <w:szCs w:val="16"/>
              </w:rPr>
            </w:pPr>
            <w:r w:rsidRPr="00152977">
              <w:rPr>
                <w:color w:val="000000"/>
                <w:sz w:val="16"/>
                <w:szCs w:val="16"/>
              </w:rPr>
              <w:t>13,40</w:t>
            </w:r>
          </w:p>
        </w:tc>
        <w:tc>
          <w:tcPr>
            <w:tcW w:w="934" w:type="dxa"/>
            <w:tcMar>
              <w:top w:w="0" w:type="dxa"/>
              <w:left w:w="30" w:type="dxa"/>
              <w:bottom w:w="0" w:type="dxa"/>
              <w:right w:w="30" w:type="dxa"/>
            </w:tcMar>
            <w:vAlign w:val="center"/>
          </w:tcPr>
          <w:p w14:paraId="110C76F3" w14:textId="0966A35D" w:rsidR="00B95014" w:rsidRPr="00152977" w:rsidRDefault="008D364D" w:rsidP="00986DFE">
            <w:pPr>
              <w:ind w:left="284" w:right="254"/>
              <w:jc w:val="center"/>
              <w:rPr>
                <w:color w:val="000000"/>
                <w:sz w:val="16"/>
                <w:szCs w:val="16"/>
              </w:rPr>
            </w:pPr>
            <w:r w:rsidRPr="00152977">
              <w:rPr>
                <w:color w:val="000000"/>
                <w:sz w:val="16"/>
                <w:szCs w:val="16"/>
              </w:rPr>
              <w:t>12,00</w:t>
            </w:r>
          </w:p>
        </w:tc>
      </w:tr>
      <w:tr w:rsidR="00B95014" w14:paraId="7165245C" w14:textId="77777777" w:rsidTr="00152977">
        <w:trPr>
          <w:trHeight w:val="262"/>
          <w:jc w:val="center"/>
        </w:trPr>
        <w:tc>
          <w:tcPr>
            <w:tcW w:w="934" w:type="dxa"/>
            <w:shd w:val="clear" w:color="auto" w:fill="D9D9D9" w:themeFill="background1" w:themeFillShade="D9"/>
            <w:tcMar>
              <w:top w:w="0" w:type="dxa"/>
              <w:left w:w="30" w:type="dxa"/>
              <w:bottom w:w="0" w:type="dxa"/>
              <w:right w:w="30" w:type="dxa"/>
            </w:tcMar>
            <w:vAlign w:val="center"/>
          </w:tcPr>
          <w:p w14:paraId="6580D4EE" w14:textId="3D4FDF1C" w:rsidR="00B95014" w:rsidRPr="00152977" w:rsidRDefault="008D364D" w:rsidP="00986DFE">
            <w:pPr>
              <w:ind w:left="284" w:right="254"/>
              <w:jc w:val="center"/>
              <w:rPr>
                <w:color w:val="000000"/>
                <w:sz w:val="16"/>
                <w:szCs w:val="16"/>
              </w:rPr>
            </w:pPr>
            <w:r w:rsidRPr="00152977">
              <w:rPr>
                <w:color w:val="000000"/>
                <w:sz w:val="16"/>
                <w:szCs w:val="16"/>
              </w:rPr>
              <w:t>CV (%)</w:t>
            </w:r>
          </w:p>
        </w:tc>
        <w:tc>
          <w:tcPr>
            <w:tcW w:w="934" w:type="dxa"/>
            <w:shd w:val="clear" w:color="auto" w:fill="D9D9D9" w:themeFill="background1" w:themeFillShade="D9"/>
            <w:tcMar>
              <w:top w:w="0" w:type="dxa"/>
              <w:left w:w="30" w:type="dxa"/>
              <w:bottom w:w="0" w:type="dxa"/>
              <w:right w:w="30" w:type="dxa"/>
            </w:tcMar>
            <w:vAlign w:val="center"/>
          </w:tcPr>
          <w:p w14:paraId="1A75A54D" w14:textId="4EA81069" w:rsidR="00B95014" w:rsidRPr="00152977" w:rsidRDefault="008D364D" w:rsidP="00986DFE">
            <w:pPr>
              <w:ind w:left="284" w:right="254"/>
              <w:jc w:val="center"/>
              <w:rPr>
                <w:color w:val="000000"/>
                <w:sz w:val="16"/>
                <w:szCs w:val="16"/>
              </w:rPr>
            </w:pPr>
            <w:r w:rsidRPr="00152977">
              <w:rPr>
                <w:color w:val="000000"/>
                <w:sz w:val="16"/>
                <w:szCs w:val="16"/>
              </w:rPr>
              <w:t>20,54</w:t>
            </w:r>
          </w:p>
        </w:tc>
        <w:tc>
          <w:tcPr>
            <w:tcW w:w="934" w:type="dxa"/>
            <w:shd w:val="clear" w:color="auto" w:fill="D9D9D9" w:themeFill="background1" w:themeFillShade="D9"/>
            <w:tcMar>
              <w:top w:w="0" w:type="dxa"/>
              <w:left w:w="30" w:type="dxa"/>
              <w:bottom w:w="0" w:type="dxa"/>
              <w:right w:w="30" w:type="dxa"/>
            </w:tcMar>
            <w:vAlign w:val="center"/>
          </w:tcPr>
          <w:p w14:paraId="2E533199" w14:textId="5A6827D7" w:rsidR="00B95014" w:rsidRPr="00152977" w:rsidRDefault="008D364D" w:rsidP="00986DFE">
            <w:pPr>
              <w:ind w:left="284" w:right="254"/>
              <w:jc w:val="center"/>
              <w:rPr>
                <w:color w:val="000000"/>
                <w:sz w:val="16"/>
                <w:szCs w:val="16"/>
              </w:rPr>
            </w:pPr>
            <w:r w:rsidRPr="00152977">
              <w:rPr>
                <w:color w:val="000000"/>
                <w:sz w:val="16"/>
                <w:szCs w:val="16"/>
              </w:rPr>
              <w:t>21,36</w:t>
            </w:r>
          </w:p>
        </w:tc>
        <w:tc>
          <w:tcPr>
            <w:tcW w:w="934" w:type="dxa"/>
            <w:shd w:val="clear" w:color="auto" w:fill="D9D9D9" w:themeFill="background1" w:themeFillShade="D9"/>
            <w:tcMar>
              <w:top w:w="0" w:type="dxa"/>
              <w:left w:w="30" w:type="dxa"/>
              <w:bottom w:w="0" w:type="dxa"/>
              <w:right w:w="30" w:type="dxa"/>
            </w:tcMar>
            <w:vAlign w:val="center"/>
          </w:tcPr>
          <w:p w14:paraId="48A27E04" w14:textId="6E68006C" w:rsidR="00B95014" w:rsidRPr="00152977" w:rsidRDefault="008D364D" w:rsidP="00986DFE">
            <w:pPr>
              <w:ind w:left="284" w:right="254"/>
              <w:jc w:val="center"/>
              <w:rPr>
                <w:color w:val="000000"/>
                <w:sz w:val="16"/>
                <w:szCs w:val="16"/>
              </w:rPr>
            </w:pPr>
            <w:r w:rsidRPr="00152977">
              <w:rPr>
                <w:color w:val="000000"/>
                <w:sz w:val="16"/>
                <w:szCs w:val="16"/>
              </w:rPr>
              <w:t>18,89</w:t>
            </w:r>
          </w:p>
        </w:tc>
        <w:tc>
          <w:tcPr>
            <w:tcW w:w="934" w:type="dxa"/>
            <w:shd w:val="clear" w:color="auto" w:fill="D9D9D9" w:themeFill="background1" w:themeFillShade="D9"/>
            <w:tcMar>
              <w:top w:w="0" w:type="dxa"/>
              <w:left w:w="30" w:type="dxa"/>
              <w:bottom w:w="0" w:type="dxa"/>
              <w:right w:w="30" w:type="dxa"/>
            </w:tcMar>
            <w:vAlign w:val="center"/>
          </w:tcPr>
          <w:p w14:paraId="1CC94B94" w14:textId="30BA65A0" w:rsidR="00B95014" w:rsidRPr="00152977" w:rsidRDefault="008D364D" w:rsidP="00986DFE">
            <w:pPr>
              <w:ind w:left="284" w:right="254"/>
              <w:jc w:val="center"/>
              <w:rPr>
                <w:color w:val="000000"/>
                <w:sz w:val="16"/>
                <w:szCs w:val="16"/>
              </w:rPr>
            </w:pPr>
            <w:r w:rsidRPr="00152977">
              <w:rPr>
                <w:color w:val="000000"/>
                <w:sz w:val="16"/>
                <w:szCs w:val="16"/>
              </w:rPr>
              <w:t>22,19</w:t>
            </w:r>
          </w:p>
        </w:tc>
      </w:tr>
    </w:tbl>
    <w:p w14:paraId="5030D515" w14:textId="77777777" w:rsidR="00B95014" w:rsidRDefault="00B95014" w:rsidP="00986DF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284" w:right="254"/>
        <w:jc w:val="both"/>
        <w:rPr>
          <w:color w:val="000000"/>
          <w:sz w:val="18"/>
          <w:szCs w:val="18"/>
        </w:rPr>
      </w:pPr>
    </w:p>
    <w:p w14:paraId="3ED967D6" w14:textId="34669C0E" w:rsidR="00B95014" w:rsidRPr="005D253D" w:rsidRDefault="008C38BF" w:rsidP="008C38B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284" w:right="254"/>
        <w:jc w:val="both"/>
        <w:rPr>
          <w:color w:val="000000"/>
          <w:sz w:val="18"/>
          <w:szCs w:val="18"/>
          <w:lang w:val="es-CO"/>
        </w:rPr>
      </w:pPr>
      <w:r w:rsidRPr="008C38BF">
        <w:rPr>
          <w:color w:val="000000"/>
          <w:sz w:val="18"/>
          <w:szCs w:val="18"/>
          <w:lang w:val="es-CO"/>
        </w:rPr>
        <w:t>El ancho máximo de las tablas se ajustará al de la columna de texto, que es de 8.2 cm. Sin embargo, si las tablas son consideradas esenciales y de gran importancia para el contenido del resumen, se permitirá su inclusión con un ancho mayor. En tales casos, las tablas podrán ser presentadas con un ancho superior, siempre y cuando estén centradas en la página para mantener una apariencia visual equilibrada y agradable. Esta flexibilidad garantiza que las tablas cruciales se integren de manera efectiva en el documento, sin comprometer su legibilidad o estética.</w:t>
      </w:r>
      <w:r>
        <w:rPr>
          <w:color w:val="000000"/>
          <w:sz w:val="18"/>
          <w:szCs w:val="18"/>
          <w:lang w:val="es-CO"/>
        </w:rPr>
        <w:br/>
      </w:r>
    </w:p>
    <w:p w14:paraId="35714280" w14:textId="77777777" w:rsidR="00B95014" w:rsidRPr="005D253D" w:rsidRDefault="001A25F6" w:rsidP="00986DFE">
      <w:pPr>
        <w:keepNext/>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ind w:left="284" w:right="254"/>
        <w:jc w:val="both"/>
        <w:rPr>
          <w:rFonts w:ascii="Arial" w:eastAsia="Arial" w:hAnsi="Arial" w:cs="Arial"/>
          <w:b/>
          <w:color w:val="000000"/>
          <w:sz w:val="18"/>
          <w:szCs w:val="18"/>
          <w:lang w:val="es-CO"/>
        </w:rPr>
      </w:pPr>
      <w:r w:rsidRPr="005D253D">
        <w:rPr>
          <w:rFonts w:ascii="Arial" w:eastAsia="Arial" w:hAnsi="Arial" w:cs="Arial"/>
          <w:b/>
          <w:color w:val="000000"/>
          <w:lang w:val="es-CO"/>
        </w:rPr>
        <w:t>Referencias</w:t>
      </w:r>
    </w:p>
    <w:p w14:paraId="219A927F" w14:textId="77777777" w:rsidR="008C38BF" w:rsidRPr="008C38BF" w:rsidRDefault="008C38BF" w:rsidP="008C38B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284" w:right="254"/>
        <w:jc w:val="both"/>
        <w:rPr>
          <w:color w:val="000000"/>
          <w:sz w:val="18"/>
          <w:szCs w:val="18"/>
          <w:lang w:val="es-CO"/>
        </w:rPr>
      </w:pPr>
      <w:r w:rsidRPr="008C38BF">
        <w:rPr>
          <w:color w:val="000000"/>
          <w:sz w:val="18"/>
          <w:szCs w:val="18"/>
          <w:lang w:val="es-CO"/>
        </w:rPr>
        <w:t>Dentro del texto, las referencias se señalarán utilizando el nombre del autor o autores junto con el año de publicación. Por ejemplo, se puede citar como "Takeuchi (2020)" o simplemente "(Takeuchi, 1988)" en el cuerpo del texto.</w:t>
      </w:r>
    </w:p>
    <w:p w14:paraId="41F2D87F" w14:textId="63D89A20" w:rsidR="008C38BF" w:rsidRPr="008C38BF" w:rsidRDefault="00EE70AC" w:rsidP="008C38B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284" w:right="254"/>
        <w:jc w:val="both"/>
        <w:rPr>
          <w:color w:val="000000"/>
          <w:sz w:val="18"/>
          <w:szCs w:val="18"/>
          <w:lang w:val="es-CO"/>
        </w:rPr>
      </w:pPr>
      <w:r w:rsidRPr="00EE70AC">
        <w:rPr>
          <w:color w:val="000000"/>
          <w:sz w:val="18"/>
          <w:szCs w:val="18"/>
          <w:lang w:val="es-CO"/>
        </w:rPr>
        <w:t xml:space="preserve">En la sección de referencias, se listarán todas las referencias usadas en el documento, ordenadas alfabéticamente por el apellido del primer autor y sus iniciales. Se incluirá el autor, año de publicación y el título de la referencia, usando comillas para los artículos </w:t>
      </w:r>
      <w:r w:rsidRPr="00EE70AC">
        <w:rPr>
          <w:color w:val="000000"/>
          <w:sz w:val="18"/>
          <w:szCs w:val="18"/>
          <w:lang w:val="es-CO"/>
        </w:rPr>
        <w:lastRenderedPageBreak/>
        <w:t>y cursiva para los libros. Para los artículos, se añadirá el nombre de la revista; para los libros, la editorial. Si es necesario, se agregará información adicional como lugar de publicación y páginas. Se permite incluir cualquier otra información relevante para identificar la referencia.</w:t>
      </w:r>
    </w:p>
    <w:p w14:paraId="51F35E2B" w14:textId="77777777" w:rsidR="00B95014" w:rsidRPr="005D253D" w:rsidRDefault="00B95014" w:rsidP="008C3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54"/>
        <w:jc w:val="both"/>
        <w:rPr>
          <w:rFonts w:ascii="Arial" w:eastAsia="Arial" w:hAnsi="Arial" w:cs="Arial"/>
          <w:color w:val="000000"/>
          <w:sz w:val="18"/>
          <w:szCs w:val="18"/>
          <w:lang w:val="es-CO"/>
        </w:rPr>
      </w:pPr>
    </w:p>
    <w:p w14:paraId="00707A75" w14:textId="77777777" w:rsidR="00B95014" w:rsidRPr="005D253D" w:rsidRDefault="001A25F6" w:rsidP="00986DFE">
      <w:pPr>
        <w:keepNext/>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ind w:left="284" w:right="254"/>
        <w:jc w:val="both"/>
        <w:rPr>
          <w:rFonts w:ascii="Arial" w:eastAsia="Arial" w:hAnsi="Arial" w:cs="Arial"/>
          <w:b/>
          <w:color w:val="000000"/>
          <w:sz w:val="18"/>
          <w:szCs w:val="18"/>
          <w:lang w:val="es-CO"/>
        </w:rPr>
      </w:pPr>
      <w:r w:rsidRPr="005D253D">
        <w:rPr>
          <w:rFonts w:ascii="Arial" w:eastAsia="Arial" w:hAnsi="Arial" w:cs="Arial"/>
          <w:b/>
          <w:color w:val="000000"/>
          <w:lang w:val="es-CO"/>
        </w:rPr>
        <w:t>Ejemplo de Referencias Bibliográficas</w:t>
      </w:r>
    </w:p>
    <w:p w14:paraId="76167E04" w14:textId="77777777" w:rsidR="00B95014" w:rsidRDefault="001A25F6" w:rsidP="00986DFE">
      <w:pPr>
        <w:widowControl/>
        <w:pBdr>
          <w:top w:val="nil"/>
          <w:left w:val="nil"/>
          <w:bottom w:val="nil"/>
          <w:right w:val="nil"/>
          <w:between w:val="nil"/>
        </w:pBdr>
        <w:tabs>
          <w:tab w:val="left" w:pos="0"/>
          <w:tab w:val="left" w:pos="1091"/>
          <w:tab w:val="left" w:pos="2160"/>
          <w:tab w:val="left" w:pos="2880"/>
          <w:tab w:val="left" w:pos="3600"/>
          <w:tab w:val="left" w:pos="4320"/>
          <w:tab w:val="left" w:pos="5040"/>
          <w:tab w:val="left" w:pos="5760"/>
          <w:tab w:val="left" w:pos="6480"/>
          <w:tab w:val="left" w:pos="7200"/>
          <w:tab w:val="left" w:pos="7920"/>
          <w:tab w:val="left" w:pos="8640"/>
        </w:tabs>
        <w:spacing w:after="80"/>
        <w:ind w:left="284" w:right="254" w:firstLine="6"/>
        <w:jc w:val="both"/>
        <w:rPr>
          <w:color w:val="000000"/>
          <w:sz w:val="16"/>
          <w:szCs w:val="16"/>
        </w:rPr>
      </w:pPr>
      <w:proofErr w:type="spellStart"/>
      <w:r w:rsidRPr="005D253D">
        <w:rPr>
          <w:b/>
          <w:color w:val="000000"/>
          <w:sz w:val="16"/>
          <w:szCs w:val="16"/>
          <w:lang w:val="es-CO"/>
        </w:rPr>
        <w:t>Hoffmans</w:t>
      </w:r>
      <w:proofErr w:type="spellEnd"/>
      <w:r w:rsidRPr="005D253D">
        <w:rPr>
          <w:b/>
          <w:color w:val="000000"/>
          <w:sz w:val="16"/>
          <w:szCs w:val="16"/>
          <w:lang w:val="es-CO"/>
        </w:rPr>
        <w:t xml:space="preserve">, G.J.C.M. and H.J. </w:t>
      </w:r>
      <w:proofErr w:type="spellStart"/>
      <w:r w:rsidRPr="005D253D">
        <w:rPr>
          <w:b/>
          <w:color w:val="000000"/>
          <w:sz w:val="16"/>
          <w:szCs w:val="16"/>
          <w:lang w:val="es-CO"/>
        </w:rPr>
        <w:t>Verheij</w:t>
      </w:r>
      <w:proofErr w:type="spellEnd"/>
      <w:r w:rsidRPr="005D253D">
        <w:rPr>
          <w:color w:val="000000"/>
          <w:sz w:val="16"/>
          <w:szCs w:val="16"/>
          <w:lang w:val="es-CO"/>
        </w:rPr>
        <w:t xml:space="preserve"> (1997). </w:t>
      </w:r>
      <w:r>
        <w:rPr>
          <w:i/>
          <w:color w:val="000000"/>
          <w:sz w:val="16"/>
          <w:szCs w:val="16"/>
        </w:rPr>
        <w:t>Scour Manual</w:t>
      </w:r>
      <w:r>
        <w:rPr>
          <w:color w:val="000000"/>
          <w:sz w:val="16"/>
          <w:szCs w:val="16"/>
        </w:rPr>
        <w:t>. A.A. Balkema, Rotterdam, The Netherlands.</w:t>
      </w:r>
    </w:p>
    <w:p w14:paraId="57ED6367" w14:textId="77777777" w:rsidR="00B95014" w:rsidRDefault="001A25F6" w:rsidP="00986DFE">
      <w:pPr>
        <w:widowControl/>
        <w:pBdr>
          <w:top w:val="nil"/>
          <w:left w:val="nil"/>
          <w:bottom w:val="nil"/>
          <w:right w:val="nil"/>
          <w:between w:val="nil"/>
        </w:pBdr>
        <w:tabs>
          <w:tab w:val="left" w:pos="0"/>
          <w:tab w:val="left" w:pos="1091"/>
          <w:tab w:val="left" w:pos="2160"/>
          <w:tab w:val="left" w:pos="2880"/>
          <w:tab w:val="left" w:pos="3600"/>
          <w:tab w:val="left" w:pos="4320"/>
          <w:tab w:val="left" w:pos="5040"/>
          <w:tab w:val="left" w:pos="5760"/>
          <w:tab w:val="left" w:pos="6480"/>
          <w:tab w:val="left" w:pos="7200"/>
          <w:tab w:val="left" w:pos="7920"/>
          <w:tab w:val="left" w:pos="8640"/>
        </w:tabs>
        <w:spacing w:after="80"/>
        <w:ind w:left="284" w:right="254" w:firstLine="6"/>
        <w:jc w:val="both"/>
        <w:rPr>
          <w:color w:val="000000"/>
          <w:sz w:val="16"/>
          <w:szCs w:val="16"/>
        </w:rPr>
      </w:pPr>
      <w:r>
        <w:rPr>
          <w:b/>
          <w:color w:val="000000"/>
          <w:sz w:val="16"/>
          <w:szCs w:val="16"/>
        </w:rPr>
        <w:t>Maynord, S.T.</w:t>
      </w:r>
      <w:r>
        <w:rPr>
          <w:color w:val="000000"/>
          <w:sz w:val="16"/>
          <w:szCs w:val="16"/>
        </w:rPr>
        <w:t xml:space="preserve"> (1995). “Gabion-Mattress Channel-Protection Design”. </w:t>
      </w:r>
      <w:r>
        <w:rPr>
          <w:i/>
          <w:color w:val="000000"/>
          <w:sz w:val="16"/>
          <w:szCs w:val="16"/>
        </w:rPr>
        <w:t>Journal of Hydraulic Engineering</w:t>
      </w:r>
      <w:r>
        <w:rPr>
          <w:color w:val="000000"/>
          <w:sz w:val="16"/>
          <w:szCs w:val="16"/>
        </w:rPr>
        <w:t>, ASCE, Vol. 121, No. 7, July 1995, pp. 519-522.</w:t>
      </w:r>
    </w:p>
    <w:p w14:paraId="490B46DA" w14:textId="77777777" w:rsidR="00B95014" w:rsidRPr="005D253D" w:rsidRDefault="001A25F6" w:rsidP="00986DFE">
      <w:pPr>
        <w:widowControl/>
        <w:pBdr>
          <w:top w:val="nil"/>
          <w:left w:val="nil"/>
          <w:bottom w:val="nil"/>
          <w:right w:val="nil"/>
          <w:between w:val="nil"/>
        </w:pBdr>
        <w:tabs>
          <w:tab w:val="left" w:pos="567"/>
          <w:tab w:val="left" w:pos="1091"/>
          <w:tab w:val="left" w:pos="2160"/>
          <w:tab w:val="left" w:pos="2880"/>
          <w:tab w:val="left" w:pos="3600"/>
          <w:tab w:val="left" w:pos="4320"/>
          <w:tab w:val="left" w:pos="5040"/>
          <w:tab w:val="left" w:pos="5760"/>
          <w:tab w:val="left" w:pos="6480"/>
          <w:tab w:val="left" w:pos="7200"/>
          <w:tab w:val="left" w:pos="7920"/>
          <w:tab w:val="left" w:pos="8640"/>
        </w:tabs>
        <w:spacing w:after="80"/>
        <w:ind w:left="284" w:right="254" w:firstLine="6"/>
        <w:jc w:val="both"/>
        <w:rPr>
          <w:rFonts w:ascii="Arial" w:eastAsia="Arial" w:hAnsi="Arial" w:cs="Arial"/>
          <w:color w:val="000000"/>
          <w:sz w:val="16"/>
          <w:szCs w:val="16"/>
          <w:lang w:val="es-CO"/>
        </w:rPr>
      </w:pPr>
      <w:r>
        <w:rPr>
          <w:b/>
          <w:color w:val="000000"/>
          <w:sz w:val="16"/>
          <w:szCs w:val="16"/>
        </w:rPr>
        <w:t>Pilarczyk, K. W.</w:t>
      </w:r>
      <w:r>
        <w:rPr>
          <w:color w:val="000000"/>
          <w:sz w:val="16"/>
          <w:szCs w:val="16"/>
        </w:rPr>
        <w:t xml:space="preserve"> (2001). “Unification of Stability Formulae for Revetments”. </w:t>
      </w:r>
      <w:proofErr w:type="spellStart"/>
      <w:r w:rsidRPr="005D253D">
        <w:rPr>
          <w:i/>
          <w:color w:val="000000"/>
          <w:sz w:val="16"/>
          <w:szCs w:val="16"/>
          <w:lang w:val="es-CO"/>
        </w:rPr>
        <w:t>Proceedings</w:t>
      </w:r>
      <w:proofErr w:type="spellEnd"/>
      <w:r w:rsidRPr="005D253D">
        <w:rPr>
          <w:i/>
          <w:color w:val="000000"/>
          <w:sz w:val="16"/>
          <w:szCs w:val="16"/>
          <w:lang w:val="es-CO"/>
        </w:rPr>
        <w:t xml:space="preserve"> </w:t>
      </w:r>
      <w:proofErr w:type="spellStart"/>
      <w:r w:rsidRPr="005D253D">
        <w:rPr>
          <w:i/>
          <w:color w:val="000000"/>
          <w:sz w:val="16"/>
          <w:szCs w:val="16"/>
          <w:lang w:val="es-CO"/>
        </w:rPr>
        <w:t>of</w:t>
      </w:r>
      <w:proofErr w:type="spellEnd"/>
      <w:r w:rsidRPr="005D253D">
        <w:rPr>
          <w:i/>
          <w:color w:val="000000"/>
          <w:sz w:val="16"/>
          <w:szCs w:val="16"/>
          <w:lang w:val="es-CO"/>
        </w:rPr>
        <w:t xml:space="preserve"> </w:t>
      </w:r>
      <w:proofErr w:type="spellStart"/>
      <w:r w:rsidRPr="005D253D">
        <w:rPr>
          <w:i/>
          <w:color w:val="000000"/>
          <w:sz w:val="16"/>
          <w:szCs w:val="16"/>
          <w:lang w:val="es-CO"/>
        </w:rPr>
        <w:t>the</w:t>
      </w:r>
      <w:proofErr w:type="spellEnd"/>
      <w:r w:rsidRPr="005D253D">
        <w:rPr>
          <w:i/>
          <w:color w:val="000000"/>
          <w:sz w:val="16"/>
          <w:szCs w:val="16"/>
          <w:lang w:val="es-CO"/>
        </w:rPr>
        <w:t xml:space="preserve"> IAHR XXIX International </w:t>
      </w:r>
      <w:proofErr w:type="spellStart"/>
      <w:r w:rsidRPr="005D253D">
        <w:rPr>
          <w:i/>
          <w:color w:val="000000"/>
          <w:sz w:val="16"/>
          <w:szCs w:val="16"/>
          <w:lang w:val="es-CO"/>
        </w:rPr>
        <w:t>Congress</w:t>
      </w:r>
      <w:proofErr w:type="spellEnd"/>
      <w:r w:rsidRPr="005D253D">
        <w:rPr>
          <w:color w:val="000000"/>
          <w:sz w:val="16"/>
          <w:szCs w:val="16"/>
          <w:lang w:val="es-CO"/>
        </w:rPr>
        <w:t>, Beijing, China.</w:t>
      </w:r>
    </w:p>
    <w:p w14:paraId="50A9EA44" w14:textId="77777777" w:rsidR="00B95014" w:rsidRPr="005D253D" w:rsidRDefault="00B95014" w:rsidP="0098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54"/>
        <w:jc w:val="both"/>
        <w:rPr>
          <w:rFonts w:ascii="Arial" w:eastAsia="Arial" w:hAnsi="Arial" w:cs="Arial"/>
          <w:color w:val="000000"/>
          <w:sz w:val="18"/>
          <w:szCs w:val="18"/>
          <w:lang w:val="es-CO"/>
        </w:rPr>
      </w:pPr>
    </w:p>
    <w:p w14:paraId="218D2113" w14:textId="77777777" w:rsidR="00B95014" w:rsidRPr="005D253D" w:rsidRDefault="001A25F6" w:rsidP="00986DFE">
      <w:pPr>
        <w:keepNext/>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ind w:left="284" w:right="254"/>
        <w:jc w:val="both"/>
        <w:rPr>
          <w:rFonts w:ascii="Arial" w:eastAsia="Arial" w:hAnsi="Arial" w:cs="Arial"/>
          <w:b/>
          <w:color w:val="000000"/>
          <w:sz w:val="18"/>
          <w:szCs w:val="18"/>
          <w:lang w:val="es-CO"/>
        </w:rPr>
      </w:pPr>
      <w:r w:rsidRPr="005D253D">
        <w:rPr>
          <w:rFonts w:ascii="Arial" w:eastAsia="Arial" w:hAnsi="Arial" w:cs="Arial"/>
          <w:b/>
          <w:color w:val="000000"/>
          <w:lang w:val="es-CO"/>
        </w:rPr>
        <w:t>Envío de los Trabajos</w:t>
      </w:r>
    </w:p>
    <w:p w14:paraId="11F9E9E0" w14:textId="4671C341" w:rsidR="00B95014" w:rsidRPr="00EE70AC" w:rsidRDefault="001A25F6" w:rsidP="00EE70A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284" w:right="254"/>
        <w:jc w:val="both"/>
        <w:rPr>
          <w:color w:val="000000"/>
          <w:sz w:val="18"/>
          <w:szCs w:val="18"/>
          <w:lang w:val="es-CO"/>
        </w:rPr>
      </w:pPr>
      <w:r w:rsidRPr="005D253D">
        <w:rPr>
          <w:color w:val="000000"/>
          <w:sz w:val="18"/>
          <w:szCs w:val="18"/>
          <w:lang w:val="es-CO"/>
        </w:rPr>
        <w:t xml:space="preserve">Los trabajos deberán ser enviados en </w:t>
      </w:r>
      <w:proofErr w:type="spellStart"/>
      <w:r w:rsidRPr="005D253D">
        <w:rPr>
          <w:color w:val="000000"/>
          <w:sz w:val="18"/>
          <w:szCs w:val="18"/>
          <w:lang w:val="es-CO"/>
        </w:rPr>
        <w:t>pdf</w:t>
      </w:r>
      <w:proofErr w:type="spellEnd"/>
      <w:r w:rsidRPr="005D253D">
        <w:rPr>
          <w:color w:val="000000"/>
          <w:sz w:val="18"/>
          <w:szCs w:val="18"/>
          <w:lang w:val="es-CO"/>
        </w:rPr>
        <w:t xml:space="preserve"> al correo: ciaba2024_nal@unal.edu.co. Usted podrá proponer qué formato desea presentar si ponencia oral o poster. Cabe resaltar que la modalidad de presentación será evaluada por el comité científico y académico.</w:t>
      </w:r>
    </w:p>
    <w:sectPr w:rsidR="00B95014" w:rsidRPr="00EE70AC" w:rsidSect="008110DB">
      <w:type w:val="continuous"/>
      <w:pgSz w:w="11907" w:h="16839"/>
      <w:pgMar w:top="1701" w:right="1134" w:bottom="1276" w:left="1134" w:header="357" w:footer="357" w:gutter="0"/>
      <w:pgNumType w:start="1"/>
      <w:cols w:num="2" w:space="720" w:equalWidth="0">
        <w:col w:w="4649" w:space="340"/>
        <w:col w:w="4649"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97D86" w14:textId="77777777" w:rsidR="008110DB" w:rsidRDefault="008110DB">
      <w:r>
        <w:separator/>
      </w:r>
    </w:p>
  </w:endnote>
  <w:endnote w:type="continuationSeparator" w:id="0">
    <w:p w14:paraId="10B49A67" w14:textId="77777777" w:rsidR="008110DB" w:rsidRDefault="00811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D209" w14:textId="77777777" w:rsidR="00B95014" w:rsidRDefault="001A25F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3F535240" w14:textId="77777777" w:rsidR="00B95014" w:rsidRDefault="00B95014">
    <w:pPr>
      <w:pBdr>
        <w:top w:val="nil"/>
        <w:left w:val="nil"/>
        <w:bottom w:val="nil"/>
        <w:right w:val="nil"/>
        <w:between w:val="nil"/>
      </w:pBdr>
      <w:tabs>
        <w:tab w:val="center" w:pos="4320"/>
        <w:tab w:val="right" w:pos="8640"/>
      </w:tabs>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DA66" w14:textId="3FDDD100" w:rsidR="00B95014" w:rsidRDefault="00380176">
    <w:pPr>
      <w:pBdr>
        <w:top w:val="nil"/>
        <w:left w:val="nil"/>
        <w:bottom w:val="nil"/>
        <w:right w:val="nil"/>
        <w:between w:val="nil"/>
      </w:pBdr>
      <w:tabs>
        <w:tab w:val="center" w:pos="4320"/>
        <w:tab w:val="right" w:pos="8640"/>
      </w:tabs>
      <w:jc w:val="center"/>
      <w:rPr>
        <w:color w:val="000000"/>
      </w:rPr>
    </w:pPr>
    <w:r>
      <w:rPr>
        <w:noProof/>
        <w:color w:val="000000"/>
      </w:rPr>
      <w:drawing>
        <wp:anchor distT="0" distB="0" distL="114300" distR="114300" simplePos="0" relativeHeight="251659264" behindDoc="1" locked="0" layoutInCell="1" allowOverlap="1" wp14:anchorId="267E1F1E" wp14:editId="3BFF4064">
          <wp:simplePos x="0" y="0"/>
          <wp:positionH relativeFrom="margin">
            <wp:align>center</wp:align>
          </wp:positionH>
          <wp:positionV relativeFrom="page">
            <wp:posOffset>9950450</wp:posOffset>
          </wp:positionV>
          <wp:extent cx="5829300" cy="538182"/>
          <wp:effectExtent l="0" t="0" r="0" b="0"/>
          <wp:wrapNone/>
          <wp:docPr id="193356563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538182"/>
                  </a:xfrm>
                  <a:prstGeom prst="rect">
                    <a:avLst/>
                  </a:prstGeom>
                  <a:noFill/>
                  <a:ln>
                    <a:noFill/>
                  </a:ln>
                </pic:spPr>
              </pic:pic>
            </a:graphicData>
          </a:graphic>
          <wp14:sizeRelH relativeFrom="margin">
            <wp14:pctWidth>0</wp14:pctWidth>
          </wp14:sizeRelH>
        </wp:anchor>
      </w:drawing>
    </w:r>
  </w:p>
  <w:p w14:paraId="5C1D593D" w14:textId="77777777" w:rsidR="00B95014" w:rsidRDefault="00B95014">
    <w:pPr>
      <w:pBdr>
        <w:top w:val="nil"/>
        <w:left w:val="nil"/>
        <w:bottom w:val="nil"/>
        <w:right w:val="nil"/>
        <w:between w:val="nil"/>
      </w:pBdr>
      <w:tabs>
        <w:tab w:val="center" w:pos="4320"/>
        <w:tab w:val="right" w:pos="8640"/>
      </w:tabs>
      <w:ind w:right="360" w:firstLine="360"/>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DB10B" w14:textId="77777777" w:rsidR="008110DB" w:rsidRDefault="008110DB">
      <w:r>
        <w:separator/>
      </w:r>
    </w:p>
  </w:footnote>
  <w:footnote w:type="continuationSeparator" w:id="0">
    <w:p w14:paraId="1561B7FB" w14:textId="77777777" w:rsidR="008110DB" w:rsidRDefault="00811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F3DD" w14:textId="3700E1DF" w:rsidR="00B95014" w:rsidRPr="00F238DA" w:rsidRDefault="00F238DA" w:rsidP="00F238DA">
    <w:pPr>
      <w:pStyle w:val="Encabezado"/>
    </w:pPr>
    <w:r>
      <w:rPr>
        <w:noProof/>
      </w:rPr>
      <w:drawing>
        <wp:anchor distT="0" distB="0" distL="114300" distR="114300" simplePos="0" relativeHeight="251658240" behindDoc="1" locked="0" layoutInCell="1" allowOverlap="1" wp14:anchorId="5E61DF2D" wp14:editId="142CA1D0">
          <wp:simplePos x="0" y="0"/>
          <wp:positionH relativeFrom="page">
            <wp:align>left</wp:align>
          </wp:positionH>
          <wp:positionV relativeFrom="page">
            <wp:posOffset>12700</wp:posOffset>
          </wp:positionV>
          <wp:extent cx="7181850" cy="1638300"/>
          <wp:effectExtent l="0" t="0" r="0" b="0"/>
          <wp:wrapNone/>
          <wp:docPr id="9570206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619" t="10527" r="-646" b="7176"/>
                  <a:stretch/>
                </pic:blipFill>
                <pic:spPr bwMode="auto">
                  <a:xfrm>
                    <a:off x="0" y="0"/>
                    <a:ext cx="7181850" cy="1638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014"/>
    <w:rsid w:val="0000295E"/>
    <w:rsid w:val="000128E2"/>
    <w:rsid w:val="00033D4C"/>
    <w:rsid w:val="00124687"/>
    <w:rsid w:val="00152977"/>
    <w:rsid w:val="001A25F6"/>
    <w:rsid w:val="00204523"/>
    <w:rsid w:val="00244BE9"/>
    <w:rsid w:val="00380176"/>
    <w:rsid w:val="003B01D3"/>
    <w:rsid w:val="003B3504"/>
    <w:rsid w:val="003C6FF7"/>
    <w:rsid w:val="00430855"/>
    <w:rsid w:val="004A2CDF"/>
    <w:rsid w:val="004B3117"/>
    <w:rsid w:val="004B35AF"/>
    <w:rsid w:val="00553637"/>
    <w:rsid w:val="005D253D"/>
    <w:rsid w:val="00613D99"/>
    <w:rsid w:val="0067247E"/>
    <w:rsid w:val="00673445"/>
    <w:rsid w:val="006B6311"/>
    <w:rsid w:val="007508EE"/>
    <w:rsid w:val="007A72E4"/>
    <w:rsid w:val="008110DB"/>
    <w:rsid w:val="008C38BF"/>
    <w:rsid w:val="008D364D"/>
    <w:rsid w:val="00986DFE"/>
    <w:rsid w:val="009B2186"/>
    <w:rsid w:val="009E2DDA"/>
    <w:rsid w:val="00A1771B"/>
    <w:rsid w:val="00A4699C"/>
    <w:rsid w:val="00A52D6C"/>
    <w:rsid w:val="00A56824"/>
    <w:rsid w:val="00AA497B"/>
    <w:rsid w:val="00AC2745"/>
    <w:rsid w:val="00B64B57"/>
    <w:rsid w:val="00B8473D"/>
    <w:rsid w:val="00B95014"/>
    <w:rsid w:val="00BD2E25"/>
    <w:rsid w:val="00C311C7"/>
    <w:rsid w:val="00C621BA"/>
    <w:rsid w:val="00CB668E"/>
    <w:rsid w:val="00D54E15"/>
    <w:rsid w:val="00DE6351"/>
    <w:rsid w:val="00E1169A"/>
    <w:rsid w:val="00EE70AC"/>
    <w:rsid w:val="00F238DA"/>
    <w:rsid w:val="00FF29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26BEE"/>
  <w15:docId w15:val="{696E1597-FD30-4F76-A3AF-A73E0736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VE"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s-VE"/>
    </w:rPr>
  </w:style>
  <w:style w:type="paragraph" w:styleId="Ttulo1">
    <w:name w:val="heading 1"/>
    <w:basedOn w:val="Normal"/>
    <w:next w:val="Normal"/>
    <w:uiPriority w:val="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Arial" w:hAnsi="Arial"/>
      <w:b/>
      <w:color w:val="00000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spacing w:before="240" w:after="60"/>
      <w:outlineLvl w:val="2"/>
    </w:pPr>
    <w:rPr>
      <w:rFonts w:ascii="Arial" w:hAnsi="Arial"/>
      <w:sz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independiente">
    <w:name w:val="Body Text"/>
    <w:basedOn w:val="Normal"/>
    <w:semiHidden/>
    <w:qFormat/>
    <w:pPr>
      <w:widowControl/>
    </w:pPr>
    <w:rPr>
      <w:color w:val="000000"/>
      <w:sz w:val="24"/>
    </w:rPr>
  </w:style>
  <w:style w:type="paragraph" w:styleId="Textoindependiente2">
    <w:name w:val="Body Text 2"/>
    <w:basedOn w:val="Normal"/>
    <w:semiHidden/>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both"/>
    </w:pPr>
    <w:rPr>
      <w:color w:val="000000"/>
      <w:sz w:val="18"/>
    </w:rPr>
  </w:style>
  <w:style w:type="paragraph" w:styleId="Descripcin">
    <w:name w:val="caption"/>
    <w:basedOn w:val="Normal"/>
    <w:next w:val="Normal"/>
    <w:qFormat/>
    <w:pPr>
      <w:framePr w:w="8961" w:h="1323" w:hSpace="180" w:wrap="around" w:vAnchor="text" w:hAnchor="page" w:x="1510" w:y="-3"/>
      <w:jc w:val="center"/>
    </w:pPr>
    <w:rPr>
      <w:sz w:val="24"/>
    </w:rPr>
  </w:style>
  <w:style w:type="character" w:styleId="Hipervnculovisitado">
    <w:name w:val="FollowedHyperlink"/>
    <w:basedOn w:val="Fuentedeprrafopredeter"/>
    <w:uiPriority w:val="99"/>
    <w:semiHidden/>
    <w:unhideWhenUsed/>
    <w:qFormat/>
    <w:rPr>
      <w:color w:val="954F72" w:themeColor="followedHyperlink"/>
      <w:u w:val="single"/>
    </w:rPr>
  </w:style>
  <w:style w:type="paragraph" w:styleId="Piedepgina">
    <w:name w:val="footer"/>
    <w:basedOn w:val="Normal"/>
    <w:semiHidden/>
    <w:qFormat/>
    <w:pPr>
      <w:tabs>
        <w:tab w:val="center" w:pos="4320"/>
        <w:tab w:val="right" w:pos="8640"/>
      </w:tabs>
    </w:pPr>
  </w:style>
  <w:style w:type="paragraph" w:styleId="Encabezado">
    <w:name w:val="header"/>
    <w:basedOn w:val="Normal"/>
    <w:semiHidden/>
    <w:qFormat/>
    <w:pPr>
      <w:tabs>
        <w:tab w:val="center" w:pos="4320"/>
        <w:tab w:val="right" w:pos="8640"/>
      </w:tabs>
    </w:pPr>
  </w:style>
  <w:style w:type="character" w:styleId="Hipervnculo">
    <w:name w:val="Hyperlink"/>
    <w:basedOn w:val="Fuentedeprrafopredeter"/>
    <w:uiPriority w:val="99"/>
    <w:unhideWhenUsed/>
    <w:qFormat/>
    <w:rPr>
      <w:color w:val="0563C1" w:themeColor="hyperlink"/>
      <w:u w:val="single"/>
    </w:rPr>
  </w:style>
  <w:style w:type="character" w:styleId="Nmerodepgina">
    <w:name w:val="page number"/>
    <w:basedOn w:val="Fuentedeprrafopredeter"/>
    <w:semiHidden/>
    <w:qFormat/>
  </w:style>
  <w:style w:type="paragraph" w:customStyle="1" w:styleId="IECA-Tit">
    <w:name w:val="IECA-Tit"/>
    <w:basedOn w:val="Ttulo1"/>
    <w:qFormat/>
    <w:pPr>
      <w:framePr w:w="9001" w:h="1741" w:hSpace="180" w:wrap="around" w:vAnchor="text" w:hAnchor="page" w:x="1441" w:y="7"/>
      <w:spacing w:after="120"/>
      <w:jc w:val="center"/>
    </w:pPr>
    <w:rPr>
      <w:smallCaps/>
      <w:sz w:val="28"/>
    </w:rPr>
  </w:style>
  <w:style w:type="paragraph" w:customStyle="1" w:styleId="IECA-autores">
    <w:name w:val="IECA-autores"/>
    <w:basedOn w:val="Descripcin"/>
    <w:qFormat/>
    <w:pPr>
      <w:framePr w:w="9001" w:h="1741" w:wrap="around" w:x="1441" w:y="7"/>
      <w:spacing w:after="80"/>
    </w:pPr>
  </w:style>
  <w:style w:type="paragraph" w:customStyle="1" w:styleId="IECA-Titulo1">
    <w:name w:val="IECA-Titulo1"/>
    <w:basedOn w:val="Ttulo3"/>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60"/>
      <w:jc w:val="both"/>
    </w:pPr>
    <w:rPr>
      <w:b/>
      <w:color w:val="000000"/>
      <w:sz w:val="20"/>
    </w:rPr>
  </w:style>
  <w:style w:type="paragraph" w:customStyle="1" w:styleId="IECA-Texto">
    <w:name w:val="IECA-Texto"/>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both"/>
    </w:pPr>
    <w:rPr>
      <w:sz w:val="18"/>
      <w:lang w:val="es-VE"/>
    </w:rPr>
  </w:style>
  <w:style w:type="paragraph" w:customStyle="1" w:styleId="IECA-Figuras">
    <w:name w:val="IECA-Figuras"/>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pPr>
    <w:rPr>
      <w:color w:val="000000"/>
      <w:sz w:val="16"/>
    </w:rPr>
  </w:style>
  <w:style w:type="paragraph" w:customStyle="1" w:styleId="IECA-Tablas">
    <w:name w:val="IECA-Tablas"/>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center"/>
    </w:pPr>
    <w:rPr>
      <w:color w:val="000000"/>
      <w:sz w:val="16"/>
    </w:rPr>
  </w:style>
  <w:style w:type="paragraph" w:customStyle="1" w:styleId="Textodeglobo1">
    <w:name w:val="Texto de globo1"/>
    <w:basedOn w:val="Normal"/>
    <w:qFormat/>
    <w:rPr>
      <w:rFonts w:ascii="Tahoma" w:hAnsi="Tahoma" w:cs="Tahoma"/>
      <w:sz w:val="16"/>
      <w:szCs w:val="16"/>
    </w:rPr>
  </w:style>
  <w:style w:type="character" w:customStyle="1" w:styleId="CharChar">
    <w:name w:val="Char Char"/>
    <w:qFormat/>
    <w:rPr>
      <w:rFonts w:ascii="Tahoma" w:hAnsi="Tahoma" w:cs="Tahoma"/>
      <w:sz w:val="16"/>
      <w:szCs w:val="16"/>
      <w:lang w:val="en-US" w:eastAsia="es-VE"/>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30" w:type="dxa"/>
        <w:right w:w="30" w:type="dxa"/>
      </w:tblCellMar>
    </w:tblPr>
  </w:style>
  <w:style w:type="table" w:customStyle="1" w:styleId="1">
    <w:name w:val="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750871">
      <w:bodyDiv w:val="1"/>
      <w:marLeft w:val="0"/>
      <w:marRight w:val="0"/>
      <w:marTop w:val="0"/>
      <w:marBottom w:val="0"/>
      <w:divBdr>
        <w:top w:val="none" w:sz="0" w:space="0" w:color="auto"/>
        <w:left w:val="none" w:sz="0" w:space="0" w:color="auto"/>
        <w:bottom w:val="none" w:sz="0" w:space="0" w:color="auto"/>
        <w:right w:val="none" w:sz="0" w:space="0" w:color="auto"/>
      </w:divBdr>
    </w:div>
    <w:div w:id="807209543">
      <w:bodyDiv w:val="1"/>
      <w:marLeft w:val="0"/>
      <w:marRight w:val="0"/>
      <w:marTop w:val="0"/>
      <w:marBottom w:val="0"/>
      <w:divBdr>
        <w:top w:val="none" w:sz="0" w:space="0" w:color="auto"/>
        <w:left w:val="none" w:sz="0" w:space="0" w:color="auto"/>
        <w:bottom w:val="none" w:sz="0" w:space="0" w:color="auto"/>
        <w:right w:val="none" w:sz="0" w:space="0" w:color="auto"/>
      </w:divBdr>
    </w:div>
    <w:div w:id="1157921157">
      <w:bodyDiv w:val="1"/>
      <w:marLeft w:val="0"/>
      <w:marRight w:val="0"/>
      <w:marTop w:val="0"/>
      <w:marBottom w:val="0"/>
      <w:divBdr>
        <w:top w:val="none" w:sz="0" w:space="0" w:color="auto"/>
        <w:left w:val="none" w:sz="0" w:space="0" w:color="auto"/>
        <w:bottom w:val="none" w:sz="0" w:space="0" w:color="auto"/>
        <w:right w:val="none" w:sz="0" w:space="0" w:color="auto"/>
      </w:divBdr>
    </w:div>
    <w:div w:id="1801801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eoYAIBGChGuUHDw2VA/0Tn9I4g==">CgMxLjAyCGguZ2pkZ3hzOAByITFFaGRCOUhnYVBDZW8weHdsalNCc05ybm1ObGQwQkV0dA==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1625</Words>
  <Characters>8940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pspalletti</dc:creator>
  <cp:lastModifiedBy>Andrés Higuera Villalba</cp:lastModifiedBy>
  <cp:revision>39</cp:revision>
  <dcterms:created xsi:type="dcterms:W3CDTF">2021-04-16T22:59:00Z</dcterms:created>
  <dcterms:modified xsi:type="dcterms:W3CDTF">2024-02-27T15:35:00Z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4edf5883-29a5-3b28-97b9-4e025d12d494</vt:lpwstr>
  </property>
  <property fmtid="{D5CDD505-2E9C-101B-9397-08002B2CF9AE}" pid="24" name="Mendeley Citation Style_1">
    <vt:lpwstr>http://www.zotero.org/styles/apa</vt:lpwstr>
  </property>
  <property fmtid="{D5CDD505-2E9C-101B-9397-08002B2CF9AE}" pid="25" name="KSOProductBuildVer">
    <vt:lpwstr>1033-12.2.0.13431</vt:lpwstr>
  </property>
  <property fmtid="{D5CDD505-2E9C-101B-9397-08002B2CF9AE}" pid="26" name="ICV">
    <vt:lpwstr>F0E031784428424F936AE0793826F7DB_12</vt:lpwstr>
  </property>
</Properties>
</file>